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9E175" w14:textId="77777777" w:rsidR="00F769BF" w:rsidRPr="00B47A80" w:rsidRDefault="00EC0092" w:rsidP="00AB0EEB">
      <w:pPr>
        <w:tabs>
          <w:tab w:val="left" w:pos="0"/>
          <w:tab w:val="left" w:pos="720"/>
          <w:tab w:val="left" w:pos="1440"/>
          <w:tab w:val="left" w:pos="2160"/>
          <w:tab w:val="left" w:pos="2880"/>
          <w:tab w:val="left" w:pos="4176"/>
          <w:tab w:val="left" w:pos="7110"/>
          <w:tab w:val="left" w:pos="8910"/>
          <w:tab w:val="left" w:pos="10080"/>
        </w:tabs>
        <w:suppressAutoHyphens/>
        <w:spacing w:before="3000"/>
        <w:jc w:val="center"/>
        <w:rPr>
          <w:rFonts w:ascii="Arial" w:hAnsi="Arial" w:cs="Arial"/>
          <w:b/>
          <w:sz w:val="24"/>
          <w:szCs w:val="24"/>
          <w:u w:val="single"/>
        </w:rPr>
      </w:pPr>
      <w:r w:rsidRPr="00B47A80">
        <w:rPr>
          <w:rFonts w:ascii="Arial" w:hAnsi="Arial" w:cs="Arial"/>
          <w:b/>
          <w:bCs/>
          <w:sz w:val="24"/>
          <w:szCs w:val="24"/>
        </w:rPr>
        <w:t>Superior Court of Washington, County of</w:t>
      </w:r>
      <w:r w:rsidRPr="00B47A80">
        <w:rPr>
          <w:rFonts w:ascii="Arial" w:hAnsi="Arial" w:cs="Arial"/>
          <w:b/>
          <w:bCs/>
          <w:sz w:val="24"/>
          <w:szCs w:val="24"/>
          <w:u w:val="single"/>
        </w:rPr>
        <w:tab/>
      </w:r>
    </w:p>
    <w:p w14:paraId="643017A1" w14:textId="7BC43806" w:rsidR="00F70E3A" w:rsidRPr="00B47A80" w:rsidRDefault="00F769BF" w:rsidP="00E02CD7">
      <w:pPr>
        <w:tabs>
          <w:tab w:val="left" w:pos="180"/>
          <w:tab w:val="left" w:pos="720"/>
          <w:tab w:val="left" w:pos="1440"/>
          <w:tab w:val="left" w:pos="2160"/>
          <w:tab w:val="left" w:pos="2880"/>
          <w:tab w:val="left" w:pos="4176"/>
          <w:tab w:val="left" w:pos="7110"/>
          <w:tab w:val="left" w:pos="8910"/>
          <w:tab w:val="left" w:pos="10080"/>
        </w:tabs>
        <w:suppressAutoHyphens/>
        <w:spacing w:after="120"/>
        <w:ind w:left="1080"/>
        <w:rPr>
          <w:rFonts w:ascii="Arial" w:hAnsi="Arial" w:cs="Arial"/>
          <w:i/>
          <w:iCs/>
          <w:sz w:val="24"/>
          <w:szCs w:val="24"/>
          <w:u w:val="single"/>
        </w:rPr>
      </w:pPr>
      <w:r w:rsidRPr="00B47A80">
        <w:rPr>
          <w:rFonts w:ascii="Arial" w:hAnsi="Arial" w:cs="Arial"/>
          <w:b/>
          <w:bCs/>
          <w:i/>
          <w:iCs/>
          <w:sz w:val="24"/>
          <w:szCs w:val="24"/>
          <w:lang w:val="ru"/>
        </w:rPr>
        <w:t>Высший суд штата Вашингтон, округ</w:t>
      </w:r>
    </w:p>
    <w:tbl>
      <w:tblPr>
        <w:tblW w:w="9360" w:type="dxa"/>
        <w:tblInd w:w="360" w:type="dxa"/>
        <w:tblLayout w:type="fixed"/>
        <w:tblCellMar>
          <w:left w:w="360" w:type="dxa"/>
          <w:right w:w="360" w:type="dxa"/>
        </w:tblCellMar>
        <w:tblLook w:val="0000" w:firstRow="0" w:lastRow="0" w:firstColumn="0" w:lastColumn="0" w:noHBand="0" w:noVBand="0"/>
      </w:tblPr>
      <w:tblGrid>
        <w:gridCol w:w="4770"/>
        <w:gridCol w:w="4590"/>
      </w:tblGrid>
      <w:tr w:rsidR="00EC0092" w:rsidRPr="00B47A80" w14:paraId="5CA4EEDD" w14:textId="77777777" w:rsidTr="00EB0257">
        <w:tc>
          <w:tcPr>
            <w:tcW w:w="4770" w:type="dxa"/>
            <w:tcBorders>
              <w:top w:val="nil"/>
              <w:left w:val="nil"/>
              <w:bottom w:val="single" w:sz="6" w:space="0" w:color="auto"/>
              <w:right w:val="single" w:sz="6" w:space="0" w:color="auto"/>
            </w:tcBorders>
          </w:tcPr>
          <w:p w14:paraId="5470B503" w14:textId="77777777" w:rsidR="00F769BF" w:rsidRPr="00B47A80" w:rsidRDefault="00254C17" w:rsidP="00AB0EEB">
            <w:pPr>
              <w:ind w:left="-270" w:right="144"/>
              <w:rPr>
                <w:rFonts w:ascii="Arial" w:hAnsi="Arial" w:cs="Arial"/>
                <w:spacing w:val="-2"/>
                <w:sz w:val="22"/>
                <w:szCs w:val="22"/>
              </w:rPr>
            </w:pPr>
            <w:r w:rsidRPr="00B47A80">
              <w:rPr>
                <w:rFonts w:ascii="Arial" w:hAnsi="Arial" w:cs="Arial"/>
                <w:sz w:val="22"/>
                <w:szCs w:val="22"/>
              </w:rPr>
              <w:t>In the Guardianship/Conservatorship of:</w:t>
            </w:r>
          </w:p>
          <w:p w14:paraId="1CE8FDB9" w14:textId="745281CE" w:rsidR="00254C17" w:rsidRPr="00B47A80" w:rsidRDefault="00F769BF" w:rsidP="00DC1673">
            <w:pPr>
              <w:spacing w:after="120"/>
              <w:ind w:left="-270" w:right="144"/>
              <w:rPr>
                <w:rFonts w:ascii="Arial" w:hAnsi="Arial" w:cs="Arial"/>
                <w:i/>
                <w:iCs/>
                <w:spacing w:val="-2"/>
                <w:sz w:val="22"/>
                <w:szCs w:val="22"/>
              </w:rPr>
            </w:pPr>
            <w:r w:rsidRPr="00B47A80">
              <w:rPr>
                <w:rFonts w:ascii="Arial" w:hAnsi="Arial" w:cs="Arial"/>
                <w:i/>
                <w:iCs/>
                <w:sz w:val="22"/>
                <w:szCs w:val="22"/>
                <w:lang w:val="ru"/>
              </w:rPr>
              <w:t>По вопросу опеки/попечительства в отношении:</w:t>
            </w:r>
          </w:p>
          <w:p w14:paraId="315A51DD" w14:textId="06A01638" w:rsidR="00F360AD" w:rsidRPr="00B47A80" w:rsidRDefault="00F360AD" w:rsidP="00E02CD7">
            <w:pPr>
              <w:tabs>
                <w:tab w:val="left" w:pos="3660"/>
                <w:tab w:val="left" w:pos="4536"/>
              </w:tabs>
              <w:spacing w:before="240"/>
              <w:ind w:left="-270"/>
              <w:rPr>
                <w:rFonts w:ascii="Arial" w:hAnsi="Arial" w:cs="Arial"/>
                <w:sz w:val="22"/>
                <w:szCs w:val="22"/>
                <w:u w:val="single"/>
              </w:rPr>
            </w:pPr>
            <w:r w:rsidRPr="00B47A80">
              <w:rPr>
                <w:rFonts w:ascii="Arial" w:hAnsi="Arial" w:cs="Arial"/>
                <w:sz w:val="22"/>
                <w:szCs w:val="22"/>
                <w:u w:val="single"/>
              </w:rPr>
              <w:tab/>
            </w:r>
          </w:p>
          <w:p w14:paraId="3DCB9AB7" w14:textId="77777777" w:rsidR="00F769BF" w:rsidRPr="00B47A80" w:rsidRDefault="00106978" w:rsidP="00AB0EEB">
            <w:pPr>
              <w:tabs>
                <w:tab w:val="left" w:pos="3240"/>
              </w:tabs>
              <w:ind w:left="-270" w:right="144"/>
              <w:rPr>
                <w:rFonts w:ascii="Arial" w:hAnsi="Arial" w:cs="Arial"/>
                <w:spacing w:val="-2"/>
                <w:sz w:val="22"/>
                <w:szCs w:val="22"/>
              </w:rPr>
            </w:pPr>
            <w:r w:rsidRPr="00B47A80">
              <w:rPr>
                <w:rFonts w:ascii="Arial" w:hAnsi="Arial" w:cs="Arial"/>
                <w:sz w:val="22"/>
                <w:szCs w:val="22"/>
              </w:rPr>
              <w:t>Individual</w:t>
            </w:r>
          </w:p>
          <w:p w14:paraId="710352D7" w14:textId="2EA99397" w:rsidR="00EC0092" w:rsidRPr="00B47A80" w:rsidRDefault="00F769BF" w:rsidP="00DC1673">
            <w:pPr>
              <w:tabs>
                <w:tab w:val="left" w:pos="3240"/>
              </w:tabs>
              <w:spacing w:after="120"/>
              <w:ind w:left="-270" w:right="144"/>
              <w:rPr>
                <w:i/>
                <w:iCs/>
                <w:sz w:val="22"/>
                <w:szCs w:val="22"/>
              </w:rPr>
            </w:pPr>
            <w:r w:rsidRPr="00B47A80">
              <w:rPr>
                <w:rFonts w:ascii="Arial" w:hAnsi="Arial" w:cs="Arial"/>
                <w:i/>
                <w:iCs/>
                <w:sz w:val="22"/>
                <w:szCs w:val="22"/>
                <w:lang w:val="ru"/>
              </w:rPr>
              <w:t>Лицо</w:t>
            </w:r>
          </w:p>
        </w:tc>
        <w:tc>
          <w:tcPr>
            <w:tcW w:w="4590" w:type="dxa"/>
            <w:tcBorders>
              <w:top w:val="nil"/>
              <w:left w:val="nil"/>
              <w:bottom w:val="single" w:sz="6" w:space="0" w:color="auto"/>
              <w:right w:val="nil"/>
            </w:tcBorders>
          </w:tcPr>
          <w:p w14:paraId="03B57047" w14:textId="77777777" w:rsidR="00F769BF" w:rsidRPr="00B47A80" w:rsidRDefault="00F70E3A" w:rsidP="00AB0EEB">
            <w:pPr>
              <w:tabs>
                <w:tab w:val="left" w:pos="-180"/>
                <w:tab w:val="left" w:pos="720"/>
                <w:tab w:val="left" w:pos="1440"/>
                <w:tab w:val="left" w:pos="2160"/>
                <w:tab w:val="left" w:pos="2880"/>
                <w:tab w:val="left" w:pos="4500"/>
              </w:tabs>
              <w:suppressAutoHyphens/>
              <w:ind w:left="-180"/>
              <w:jc w:val="both"/>
              <w:rPr>
                <w:rFonts w:ascii="Arial" w:hAnsi="Arial" w:cs="Arial"/>
                <w:sz w:val="22"/>
                <w:szCs w:val="22"/>
              </w:rPr>
            </w:pPr>
            <w:r w:rsidRPr="00B47A80">
              <w:rPr>
                <w:rFonts w:ascii="Arial" w:hAnsi="Arial" w:cs="Arial"/>
                <w:sz w:val="22"/>
                <w:szCs w:val="22"/>
              </w:rPr>
              <w:t>No. _______________________</w:t>
            </w:r>
          </w:p>
          <w:p w14:paraId="4C0F80DE" w14:textId="61CFE3B8" w:rsidR="00F70E3A" w:rsidRPr="00B47A80" w:rsidRDefault="00F769BF" w:rsidP="00DC1673">
            <w:pPr>
              <w:tabs>
                <w:tab w:val="left" w:pos="-180"/>
                <w:tab w:val="left" w:pos="720"/>
                <w:tab w:val="left" w:pos="1440"/>
                <w:tab w:val="left" w:pos="2160"/>
                <w:tab w:val="left" w:pos="2880"/>
                <w:tab w:val="left" w:pos="4500"/>
              </w:tabs>
              <w:suppressAutoHyphens/>
              <w:ind w:left="-180"/>
              <w:jc w:val="both"/>
              <w:rPr>
                <w:rFonts w:ascii="Arial" w:hAnsi="Arial" w:cs="Arial"/>
                <w:i/>
                <w:iCs/>
                <w:sz w:val="22"/>
                <w:szCs w:val="22"/>
              </w:rPr>
            </w:pPr>
            <w:r w:rsidRPr="00B47A80">
              <w:rPr>
                <w:rFonts w:ascii="Arial" w:hAnsi="Arial" w:cs="Arial"/>
                <w:i/>
                <w:iCs/>
                <w:sz w:val="22"/>
                <w:szCs w:val="22"/>
                <w:lang w:val="ru"/>
              </w:rPr>
              <w:t>№</w:t>
            </w:r>
          </w:p>
          <w:p w14:paraId="57057D6A" w14:textId="77777777" w:rsidR="00F70E3A" w:rsidRPr="00B47A80" w:rsidRDefault="00F70E3A" w:rsidP="00AB0EEB">
            <w:pPr>
              <w:ind w:right="144"/>
              <w:rPr>
                <w:rFonts w:ascii="Arial" w:hAnsi="Arial" w:cs="Arial"/>
                <w:sz w:val="22"/>
                <w:szCs w:val="22"/>
              </w:rPr>
            </w:pPr>
          </w:p>
          <w:p w14:paraId="4763B83D" w14:textId="77777777" w:rsidR="00F769BF" w:rsidRPr="00B47A80" w:rsidRDefault="00722655" w:rsidP="00AB0EEB">
            <w:pPr>
              <w:ind w:right="144"/>
              <w:rPr>
                <w:rFonts w:ascii="Arial" w:hAnsi="Arial" w:cs="Arial"/>
                <w:b/>
                <w:sz w:val="22"/>
                <w:szCs w:val="22"/>
              </w:rPr>
            </w:pPr>
            <w:r w:rsidRPr="00B47A80">
              <w:rPr>
                <w:rFonts w:ascii="Arial" w:hAnsi="Arial" w:cs="Arial"/>
                <w:b/>
                <w:bCs/>
                <w:sz w:val="22"/>
                <w:szCs w:val="22"/>
              </w:rPr>
              <w:t>Order Approving Guardian/ Conservator’s Report</w:t>
            </w:r>
          </w:p>
          <w:p w14:paraId="0AEAA5D5" w14:textId="2B9C3BC2" w:rsidR="00DA3BC2" w:rsidRPr="00B47A80" w:rsidRDefault="00F769BF" w:rsidP="00DC1673">
            <w:pPr>
              <w:spacing w:after="120"/>
              <w:ind w:right="144"/>
              <w:rPr>
                <w:rFonts w:ascii="Arial" w:hAnsi="Arial" w:cs="Arial"/>
                <w:b/>
                <w:i/>
                <w:iCs/>
                <w:sz w:val="22"/>
                <w:szCs w:val="22"/>
              </w:rPr>
            </w:pPr>
            <w:r w:rsidRPr="00B47A80">
              <w:rPr>
                <w:rFonts w:ascii="Arial" w:hAnsi="Arial" w:cs="Arial"/>
                <w:b/>
                <w:bCs/>
                <w:i/>
                <w:iCs/>
                <w:sz w:val="22"/>
                <w:szCs w:val="22"/>
                <w:lang w:val="ru"/>
              </w:rPr>
              <w:t>Приказ об утверждении отчета опекуна/попечителя</w:t>
            </w:r>
          </w:p>
          <w:p w14:paraId="35AD9386" w14:textId="77777777" w:rsidR="00F769BF" w:rsidRPr="00B47A80" w:rsidRDefault="00DA3BC2" w:rsidP="00AB0EEB">
            <w:pPr>
              <w:tabs>
                <w:tab w:val="left" w:pos="0"/>
                <w:tab w:val="left" w:pos="720"/>
                <w:tab w:val="left" w:pos="1440"/>
                <w:tab w:val="left" w:pos="2160"/>
                <w:tab w:val="left" w:pos="2880"/>
                <w:tab w:val="left" w:pos="4176"/>
              </w:tabs>
              <w:suppressAutoHyphens/>
              <w:jc w:val="both"/>
              <w:rPr>
                <w:rFonts w:ascii="Arial" w:hAnsi="Arial" w:cs="Arial"/>
                <w:sz w:val="22"/>
                <w:szCs w:val="22"/>
              </w:rPr>
            </w:pPr>
            <w:r w:rsidRPr="00B47A80">
              <w:rPr>
                <w:rFonts w:ascii="Arial" w:hAnsi="Arial" w:cs="Arial"/>
                <w:sz w:val="22"/>
                <w:szCs w:val="22"/>
              </w:rPr>
              <w:t>(ORAPRT)</w:t>
            </w:r>
          </w:p>
          <w:p w14:paraId="66E8837D" w14:textId="50CA8608" w:rsidR="00E56FC7" w:rsidRPr="00B47A80" w:rsidRDefault="00F769BF" w:rsidP="00DC1673">
            <w:pPr>
              <w:tabs>
                <w:tab w:val="left" w:pos="0"/>
                <w:tab w:val="left" w:pos="720"/>
                <w:tab w:val="left" w:pos="1440"/>
                <w:tab w:val="left" w:pos="2160"/>
                <w:tab w:val="left" w:pos="2880"/>
                <w:tab w:val="left" w:pos="4176"/>
              </w:tabs>
              <w:suppressAutoHyphens/>
              <w:spacing w:after="120"/>
              <w:jc w:val="both"/>
              <w:rPr>
                <w:rFonts w:ascii="Arial" w:hAnsi="Arial" w:cs="Arial"/>
                <w:i/>
                <w:iCs/>
                <w:sz w:val="22"/>
                <w:szCs w:val="22"/>
              </w:rPr>
            </w:pPr>
            <w:r w:rsidRPr="00B47A80">
              <w:rPr>
                <w:rFonts w:ascii="Arial" w:hAnsi="Arial" w:cs="Arial"/>
                <w:i/>
                <w:iCs/>
                <w:sz w:val="22"/>
                <w:szCs w:val="22"/>
                <w:lang w:val="ru"/>
              </w:rPr>
              <w:t>(ORAPRT)</w:t>
            </w:r>
          </w:p>
          <w:p w14:paraId="2272D3E4" w14:textId="77777777" w:rsidR="00F769BF" w:rsidRPr="00B47A80" w:rsidRDefault="00CA4CA3" w:rsidP="00AB0EEB">
            <w:pPr>
              <w:ind w:left="516" w:right="144" w:hanging="516"/>
              <w:rPr>
                <w:rFonts w:ascii="Arial" w:hAnsi="Arial" w:cs="Arial"/>
                <w:b/>
                <w:sz w:val="22"/>
                <w:szCs w:val="22"/>
              </w:rPr>
            </w:pPr>
            <w:proofErr w:type="gramStart"/>
            <w:r w:rsidRPr="00B47A80">
              <w:rPr>
                <w:rFonts w:ascii="Arial" w:hAnsi="Arial" w:cs="Arial"/>
                <w:sz w:val="22"/>
                <w:szCs w:val="22"/>
              </w:rPr>
              <w:t>[  ]</w:t>
            </w:r>
            <w:proofErr w:type="gramEnd"/>
            <w:r w:rsidRPr="00B47A80">
              <w:rPr>
                <w:rFonts w:ascii="Arial" w:hAnsi="Arial" w:cs="Arial"/>
                <w:sz w:val="22"/>
                <w:szCs w:val="22"/>
              </w:rPr>
              <w:t xml:space="preserve"> </w:t>
            </w:r>
            <w:r w:rsidRPr="00B47A80">
              <w:rPr>
                <w:rFonts w:ascii="Arial" w:hAnsi="Arial" w:cs="Arial"/>
                <w:b/>
                <w:bCs/>
                <w:sz w:val="22"/>
                <w:szCs w:val="22"/>
              </w:rPr>
              <w:t>Clerk’s Action: 1, 6, 9</w:t>
            </w:r>
          </w:p>
          <w:p w14:paraId="01094B93" w14:textId="628111D6" w:rsidR="00E56FC7" w:rsidRPr="00B47A80" w:rsidRDefault="00E02CD7" w:rsidP="00DC1673">
            <w:pPr>
              <w:spacing w:after="120"/>
              <w:ind w:left="516" w:right="144" w:hanging="516"/>
              <w:rPr>
                <w:rFonts w:ascii="Arial" w:hAnsi="Arial" w:cs="Arial"/>
                <w:b/>
                <w:i/>
                <w:iCs/>
                <w:sz w:val="22"/>
                <w:szCs w:val="22"/>
              </w:rPr>
            </w:pPr>
            <w:r w:rsidRPr="00B47A80">
              <w:rPr>
                <w:rFonts w:ascii="Arial" w:hAnsi="Arial" w:cs="Arial"/>
                <w:i/>
                <w:iCs/>
                <w:sz w:val="22"/>
                <w:szCs w:val="22"/>
              </w:rPr>
              <w:t xml:space="preserve">     </w:t>
            </w:r>
            <w:r w:rsidRPr="00B47A80">
              <w:rPr>
                <w:rFonts w:ascii="Arial" w:hAnsi="Arial" w:cs="Arial"/>
                <w:b/>
                <w:bCs/>
                <w:i/>
                <w:iCs/>
                <w:sz w:val="22"/>
                <w:szCs w:val="22"/>
                <w:lang w:val="ru"/>
              </w:rPr>
              <w:t>Действие секретаря суда: 1, 6, 9</w:t>
            </w:r>
          </w:p>
        </w:tc>
      </w:tr>
    </w:tbl>
    <w:p w14:paraId="5386E813" w14:textId="77777777" w:rsidR="00F769BF" w:rsidRPr="00B47A80" w:rsidRDefault="008A6CF1" w:rsidP="00AB0EEB">
      <w:pPr>
        <w:spacing w:before="120"/>
        <w:ind w:right="144"/>
        <w:jc w:val="center"/>
        <w:rPr>
          <w:rFonts w:ascii="Arial" w:hAnsi="Arial" w:cs="Arial"/>
          <w:b/>
          <w:sz w:val="28"/>
          <w:szCs w:val="28"/>
        </w:rPr>
      </w:pPr>
      <w:r w:rsidRPr="00B47A80">
        <w:rPr>
          <w:rFonts w:ascii="Arial" w:hAnsi="Arial" w:cs="Arial"/>
          <w:b/>
          <w:bCs/>
          <w:sz w:val="28"/>
          <w:szCs w:val="28"/>
        </w:rPr>
        <w:t>Order Approving Guardian/Conservator’s Report</w:t>
      </w:r>
    </w:p>
    <w:p w14:paraId="3E6C716C" w14:textId="0D687B13" w:rsidR="008A6CF1" w:rsidRPr="00B47A80" w:rsidRDefault="00F769BF" w:rsidP="00DC1673">
      <w:pPr>
        <w:spacing w:after="120"/>
        <w:ind w:right="144"/>
        <w:jc w:val="center"/>
        <w:rPr>
          <w:rFonts w:ascii="Arial" w:hAnsi="Arial" w:cs="Arial"/>
          <w:b/>
          <w:i/>
          <w:iCs/>
          <w:sz w:val="28"/>
          <w:szCs w:val="28"/>
        </w:rPr>
      </w:pPr>
      <w:r w:rsidRPr="00B47A80">
        <w:rPr>
          <w:rFonts w:ascii="Arial" w:hAnsi="Arial" w:cs="Arial"/>
          <w:b/>
          <w:bCs/>
          <w:i/>
          <w:iCs/>
          <w:sz w:val="28"/>
          <w:szCs w:val="28"/>
          <w:lang w:val="ru"/>
        </w:rPr>
        <w:t>Приказ об утверждения отчета опекуна/попечителя</w:t>
      </w:r>
    </w:p>
    <w:p w14:paraId="61481912" w14:textId="0872F2BA" w:rsidR="00CA4CA3" w:rsidRPr="00B47A80" w:rsidRDefault="00CA4CA3" w:rsidP="00AB0EEB">
      <w:pPr>
        <w:numPr>
          <w:ilvl w:val="0"/>
          <w:numId w:val="2"/>
        </w:numPr>
        <w:ind w:left="720" w:hanging="720"/>
        <w:rPr>
          <w:rFonts w:ascii="Arial" w:hAnsi="Arial" w:cs="Arial"/>
          <w:b/>
          <w:sz w:val="22"/>
          <w:szCs w:val="22"/>
        </w:rPr>
      </w:pPr>
      <w:r w:rsidRPr="00B47A80">
        <w:rPr>
          <w:rFonts w:ascii="Arial" w:hAnsi="Arial" w:cs="Arial"/>
          <w:b/>
          <w:bCs/>
          <w:sz w:val="22"/>
          <w:szCs w:val="22"/>
        </w:rPr>
        <w:t>Summary</w:t>
      </w:r>
      <w:r w:rsidRPr="00B47A80">
        <w:rPr>
          <w:rFonts w:ascii="Arial" w:hAnsi="Arial" w:cs="Arial"/>
          <w:b/>
          <w:bCs/>
          <w:sz w:val="22"/>
          <w:szCs w:val="22"/>
        </w:rPr>
        <w:br/>
      </w:r>
      <w:r w:rsidRPr="00B47A80">
        <w:rPr>
          <w:rFonts w:ascii="Arial" w:hAnsi="Arial" w:cs="Arial"/>
          <w:b/>
          <w:bCs/>
          <w:i/>
          <w:iCs/>
          <w:sz w:val="22"/>
          <w:szCs w:val="22"/>
          <w:lang w:val="ru"/>
        </w:rPr>
        <w:t>Резюме</w:t>
      </w:r>
    </w:p>
    <w:p w14:paraId="742C5865" w14:textId="77777777" w:rsidR="00F769BF" w:rsidRPr="00B47A80" w:rsidRDefault="00CA4CA3" w:rsidP="00AB0EEB">
      <w:pPr>
        <w:ind w:left="1080" w:hanging="360"/>
        <w:rPr>
          <w:rFonts w:ascii="Arial" w:hAnsi="Arial" w:cs="Arial"/>
          <w:sz w:val="22"/>
          <w:szCs w:val="22"/>
        </w:rPr>
      </w:pPr>
      <w:proofErr w:type="gramStart"/>
      <w:r w:rsidRPr="00B47A80">
        <w:rPr>
          <w:rFonts w:ascii="Arial" w:hAnsi="Arial" w:cs="Arial"/>
          <w:sz w:val="22"/>
          <w:szCs w:val="22"/>
        </w:rPr>
        <w:t>[  ]</w:t>
      </w:r>
      <w:proofErr w:type="gramEnd"/>
      <w:r w:rsidRPr="00B47A80">
        <w:rPr>
          <w:rFonts w:ascii="Arial" w:hAnsi="Arial" w:cs="Arial"/>
          <w:sz w:val="22"/>
          <w:szCs w:val="22"/>
        </w:rPr>
        <w:tab/>
        <w:t xml:space="preserve">Does not apply. This is an </w:t>
      </w:r>
      <w:r w:rsidRPr="00B47A80">
        <w:rPr>
          <w:rFonts w:ascii="Arial" w:hAnsi="Arial" w:cs="Arial"/>
          <w:i/>
          <w:iCs/>
          <w:sz w:val="22"/>
          <w:szCs w:val="22"/>
        </w:rPr>
        <w:t>Order</w:t>
      </w:r>
      <w:r w:rsidRPr="00B47A80">
        <w:rPr>
          <w:rFonts w:ascii="Arial" w:hAnsi="Arial" w:cs="Arial"/>
          <w:sz w:val="22"/>
          <w:szCs w:val="22"/>
        </w:rPr>
        <w:t xml:space="preserve"> approving a final report.</w:t>
      </w:r>
    </w:p>
    <w:p w14:paraId="25F6A367" w14:textId="78A97639" w:rsidR="00CA4CA3" w:rsidRPr="00B47A80" w:rsidRDefault="00E02CD7" w:rsidP="00DC1673">
      <w:pPr>
        <w:spacing w:after="120"/>
        <w:ind w:left="1080" w:hanging="360"/>
        <w:rPr>
          <w:rFonts w:ascii="Arial" w:hAnsi="Arial" w:cs="Arial"/>
          <w:i/>
          <w:iCs/>
          <w:sz w:val="22"/>
          <w:szCs w:val="22"/>
        </w:rPr>
      </w:pPr>
      <w:r w:rsidRPr="00B47A80">
        <w:rPr>
          <w:rFonts w:ascii="Arial" w:hAnsi="Arial" w:cs="Arial"/>
          <w:i/>
          <w:iCs/>
          <w:sz w:val="22"/>
          <w:szCs w:val="22"/>
        </w:rPr>
        <w:tab/>
      </w:r>
      <w:r w:rsidRPr="00B47A80">
        <w:rPr>
          <w:rFonts w:ascii="Arial" w:hAnsi="Arial" w:cs="Arial"/>
          <w:i/>
          <w:iCs/>
          <w:sz w:val="22"/>
          <w:szCs w:val="22"/>
          <w:lang w:val="ru"/>
        </w:rPr>
        <w:t>Не применимо. Это приказ, утверждающий окончательный отчет.</w:t>
      </w:r>
    </w:p>
    <w:p w14:paraId="21C7EEE2" w14:textId="77777777" w:rsidR="00F769BF" w:rsidRPr="00B47A80" w:rsidRDefault="00CA4CA3" w:rsidP="00AB0EEB">
      <w:pPr>
        <w:ind w:left="1080" w:hanging="360"/>
        <w:rPr>
          <w:rFonts w:ascii="Arial" w:hAnsi="Arial" w:cs="Arial"/>
          <w:sz w:val="22"/>
          <w:szCs w:val="22"/>
        </w:rPr>
      </w:pPr>
      <w:proofErr w:type="gramStart"/>
      <w:r w:rsidRPr="00B47A80">
        <w:rPr>
          <w:rFonts w:ascii="Arial" w:hAnsi="Arial" w:cs="Arial"/>
          <w:sz w:val="22"/>
          <w:szCs w:val="22"/>
        </w:rPr>
        <w:t>[  ]</w:t>
      </w:r>
      <w:proofErr w:type="gramEnd"/>
      <w:r w:rsidRPr="00B47A80">
        <w:rPr>
          <w:rFonts w:ascii="Arial" w:hAnsi="Arial" w:cs="Arial"/>
          <w:sz w:val="22"/>
          <w:szCs w:val="22"/>
        </w:rPr>
        <w:tab/>
        <w:t>Summary.</w:t>
      </w:r>
    </w:p>
    <w:p w14:paraId="01E7746C" w14:textId="0856FCA3" w:rsidR="00CA4CA3" w:rsidRPr="00B47A80" w:rsidRDefault="00E02CD7" w:rsidP="00DC1673">
      <w:pPr>
        <w:spacing w:after="120"/>
        <w:ind w:left="1080" w:hanging="360"/>
        <w:rPr>
          <w:rFonts w:ascii="Arial" w:hAnsi="Arial" w:cs="Arial"/>
          <w:i/>
          <w:iCs/>
          <w:sz w:val="22"/>
          <w:szCs w:val="22"/>
        </w:rPr>
      </w:pPr>
      <w:r w:rsidRPr="00B47A80">
        <w:rPr>
          <w:rFonts w:ascii="Arial" w:hAnsi="Arial" w:cs="Arial"/>
          <w:i/>
          <w:iCs/>
          <w:sz w:val="22"/>
          <w:szCs w:val="22"/>
        </w:rPr>
        <w:tab/>
      </w:r>
      <w:r w:rsidRPr="00B47A80">
        <w:rPr>
          <w:rFonts w:ascii="Arial" w:hAnsi="Arial" w:cs="Arial"/>
          <w:i/>
          <w:iCs/>
          <w:sz w:val="22"/>
          <w:szCs w:val="22"/>
          <w:lang w:val="ru"/>
        </w:rPr>
        <w:t>Резюме.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CA4CA3" w:rsidRPr="00B47A80" w14:paraId="0CE734F3" w14:textId="77777777" w:rsidTr="0095494C">
        <w:trPr>
          <w:trHeight w:val="980"/>
        </w:trPr>
        <w:tc>
          <w:tcPr>
            <w:tcW w:w="9360" w:type="dxa"/>
          </w:tcPr>
          <w:p w14:paraId="1B65F656" w14:textId="77777777" w:rsidR="00F769BF" w:rsidRPr="00B47A80" w:rsidRDefault="0056774C" w:rsidP="008923B4">
            <w:pPr>
              <w:tabs>
                <w:tab w:val="left" w:pos="6732"/>
                <w:tab w:val="left" w:pos="8640"/>
              </w:tabs>
              <w:spacing w:before="120"/>
              <w:ind w:left="86"/>
              <w:rPr>
                <w:rFonts w:ascii="Arial" w:hAnsi="Arial" w:cs="Arial"/>
                <w:sz w:val="22"/>
                <w:szCs w:val="22"/>
                <w:u w:val="single"/>
              </w:rPr>
            </w:pPr>
            <w:r w:rsidRPr="00B47A80">
              <w:rPr>
                <w:rFonts w:ascii="Arial" w:hAnsi="Arial" w:cs="Arial"/>
                <w:sz w:val="22"/>
                <w:szCs w:val="22"/>
              </w:rPr>
              <w:t xml:space="preserve">Date of Appointment: </w:t>
            </w:r>
            <w:r w:rsidRPr="00B47A80">
              <w:rPr>
                <w:rFonts w:ascii="Arial" w:hAnsi="Arial" w:cs="Arial"/>
                <w:sz w:val="22"/>
                <w:szCs w:val="22"/>
              </w:rPr>
              <w:tab/>
            </w:r>
            <w:r w:rsidRPr="00B47A80">
              <w:rPr>
                <w:rFonts w:ascii="Arial" w:hAnsi="Arial" w:cs="Arial"/>
                <w:sz w:val="22"/>
                <w:szCs w:val="22"/>
                <w:u w:val="single"/>
              </w:rPr>
              <w:tab/>
            </w:r>
          </w:p>
          <w:p w14:paraId="00377DB2" w14:textId="7DF77E42" w:rsidR="0056774C" w:rsidRPr="00B47A80" w:rsidRDefault="00F769BF" w:rsidP="00DC1673">
            <w:pPr>
              <w:tabs>
                <w:tab w:val="left" w:pos="6732"/>
                <w:tab w:val="left" w:pos="8640"/>
              </w:tabs>
              <w:spacing w:line="276" w:lineRule="auto"/>
              <w:ind w:left="86"/>
              <w:rPr>
                <w:rFonts w:ascii="Arial" w:hAnsi="Arial" w:cs="Arial"/>
                <w:i/>
                <w:iCs/>
                <w:sz w:val="22"/>
                <w:szCs w:val="22"/>
              </w:rPr>
            </w:pPr>
            <w:r w:rsidRPr="00B47A80">
              <w:rPr>
                <w:rFonts w:ascii="Arial" w:hAnsi="Arial" w:cs="Arial"/>
                <w:i/>
                <w:iCs/>
                <w:sz w:val="22"/>
                <w:szCs w:val="22"/>
                <w:lang w:val="ru"/>
              </w:rPr>
              <w:t xml:space="preserve"> Дата назначения:</w:t>
            </w:r>
          </w:p>
          <w:p w14:paraId="6C0B7727" w14:textId="77777777" w:rsidR="00F769BF" w:rsidRPr="00B47A80" w:rsidRDefault="00FA61D3" w:rsidP="00E02CD7">
            <w:pPr>
              <w:tabs>
                <w:tab w:val="left" w:pos="6732"/>
                <w:tab w:val="left" w:pos="8640"/>
              </w:tabs>
              <w:ind w:left="86"/>
              <w:rPr>
                <w:rFonts w:ascii="Arial" w:hAnsi="Arial" w:cs="Arial"/>
                <w:sz w:val="22"/>
                <w:szCs w:val="22"/>
                <w:u w:val="single"/>
              </w:rPr>
            </w:pPr>
            <w:r w:rsidRPr="00B47A80">
              <w:rPr>
                <w:rFonts w:ascii="Arial" w:hAnsi="Arial" w:cs="Arial"/>
                <w:sz w:val="22"/>
                <w:szCs w:val="22"/>
              </w:rPr>
              <w:t>Due date for report:</w:t>
            </w:r>
            <w:r w:rsidRPr="00B47A80">
              <w:rPr>
                <w:rFonts w:ascii="Arial" w:hAnsi="Arial" w:cs="Arial"/>
                <w:sz w:val="22"/>
                <w:szCs w:val="22"/>
              </w:rPr>
              <w:tab/>
            </w:r>
            <w:r w:rsidRPr="00B47A80">
              <w:rPr>
                <w:rFonts w:ascii="Arial" w:hAnsi="Arial" w:cs="Arial"/>
                <w:sz w:val="22"/>
                <w:szCs w:val="22"/>
                <w:u w:val="single"/>
              </w:rPr>
              <w:tab/>
            </w:r>
          </w:p>
          <w:p w14:paraId="2A119FF9" w14:textId="7B6BE33F" w:rsidR="00CA4CA3" w:rsidRPr="00B47A80" w:rsidRDefault="00F769BF" w:rsidP="00DC1673">
            <w:pPr>
              <w:tabs>
                <w:tab w:val="left" w:pos="6732"/>
                <w:tab w:val="left" w:pos="8640"/>
              </w:tabs>
              <w:spacing w:line="276" w:lineRule="auto"/>
              <w:ind w:left="86"/>
              <w:rPr>
                <w:rFonts w:ascii="Arial" w:hAnsi="Arial" w:cs="Arial"/>
                <w:i/>
                <w:iCs/>
                <w:sz w:val="22"/>
                <w:szCs w:val="22"/>
              </w:rPr>
            </w:pPr>
            <w:r w:rsidRPr="00B47A80">
              <w:rPr>
                <w:rFonts w:ascii="Arial" w:hAnsi="Arial" w:cs="Arial"/>
                <w:i/>
                <w:iCs/>
                <w:sz w:val="22"/>
                <w:szCs w:val="22"/>
                <w:lang w:val="ru"/>
              </w:rPr>
              <w:t>Крайний срок предоставления отчета:</w:t>
            </w:r>
          </w:p>
          <w:p w14:paraId="0464EC35" w14:textId="77777777" w:rsidR="00F769BF" w:rsidRPr="00B47A80" w:rsidRDefault="00CA4CA3" w:rsidP="00E02CD7">
            <w:pPr>
              <w:tabs>
                <w:tab w:val="left" w:pos="6732"/>
                <w:tab w:val="left" w:pos="8640"/>
              </w:tabs>
              <w:ind w:left="86"/>
              <w:rPr>
                <w:rFonts w:ascii="Arial" w:hAnsi="Arial" w:cs="Arial"/>
                <w:sz w:val="22"/>
                <w:szCs w:val="22"/>
                <w:u w:val="single"/>
              </w:rPr>
            </w:pPr>
            <w:r w:rsidRPr="00B47A80">
              <w:rPr>
                <w:rFonts w:ascii="Arial" w:hAnsi="Arial" w:cs="Arial"/>
                <w:sz w:val="22"/>
                <w:szCs w:val="22"/>
              </w:rPr>
              <w:t>Date of next review:</w:t>
            </w:r>
            <w:r w:rsidRPr="00B47A80">
              <w:rPr>
                <w:rFonts w:ascii="Arial" w:hAnsi="Arial" w:cs="Arial"/>
                <w:sz w:val="22"/>
                <w:szCs w:val="22"/>
              </w:rPr>
              <w:tab/>
            </w:r>
            <w:r w:rsidRPr="00B47A80">
              <w:rPr>
                <w:rFonts w:ascii="Arial" w:hAnsi="Arial" w:cs="Arial"/>
                <w:sz w:val="22"/>
                <w:szCs w:val="22"/>
                <w:u w:val="single"/>
              </w:rPr>
              <w:tab/>
            </w:r>
          </w:p>
          <w:p w14:paraId="0132E3DC" w14:textId="12DEDBAB" w:rsidR="00CA4CA3" w:rsidRPr="00B47A80" w:rsidRDefault="00F769BF" w:rsidP="00DC1673">
            <w:pPr>
              <w:tabs>
                <w:tab w:val="left" w:pos="6732"/>
                <w:tab w:val="left" w:pos="8640"/>
              </w:tabs>
              <w:spacing w:line="276" w:lineRule="auto"/>
              <w:ind w:left="90"/>
              <w:rPr>
                <w:rFonts w:ascii="Arial" w:hAnsi="Arial" w:cs="Arial"/>
                <w:i/>
                <w:iCs/>
                <w:sz w:val="22"/>
                <w:szCs w:val="22"/>
              </w:rPr>
            </w:pPr>
            <w:r w:rsidRPr="00B47A80">
              <w:rPr>
                <w:rFonts w:ascii="Arial" w:hAnsi="Arial" w:cs="Arial"/>
                <w:i/>
                <w:iCs/>
                <w:sz w:val="22"/>
                <w:szCs w:val="22"/>
                <w:lang w:val="ru"/>
              </w:rPr>
              <w:t>Дата следующей проверки:</w:t>
            </w:r>
          </w:p>
          <w:p w14:paraId="3243E0DC" w14:textId="77777777" w:rsidR="00F769BF" w:rsidRPr="00B47A80" w:rsidRDefault="00CA4CA3" w:rsidP="00E02CD7">
            <w:pPr>
              <w:tabs>
                <w:tab w:val="left" w:pos="6732"/>
                <w:tab w:val="left" w:pos="8640"/>
              </w:tabs>
              <w:ind w:left="86"/>
              <w:rPr>
                <w:rFonts w:ascii="Arial" w:hAnsi="Arial" w:cs="Arial"/>
                <w:sz w:val="22"/>
                <w:szCs w:val="22"/>
                <w:u w:val="single"/>
              </w:rPr>
            </w:pPr>
            <w:r w:rsidRPr="00B47A80">
              <w:rPr>
                <w:rFonts w:ascii="Arial" w:hAnsi="Arial" w:cs="Arial"/>
                <w:sz w:val="22"/>
                <w:szCs w:val="22"/>
              </w:rPr>
              <w:t>Letters expire on:</w:t>
            </w:r>
            <w:r w:rsidRPr="00B47A80">
              <w:rPr>
                <w:rFonts w:ascii="Arial" w:hAnsi="Arial" w:cs="Arial"/>
                <w:sz w:val="22"/>
                <w:szCs w:val="22"/>
              </w:rPr>
              <w:tab/>
            </w:r>
            <w:r w:rsidRPr="00B47A80">
              <w:rPr>
                <w:rFonts w:ascii="Arial" w:hAnsi="Arial" w:cs="Arial"/>
                <w:sz w:val="22"/>
                <w:szCs w:val="22"/>
                <w:u w:val="single"/>
              </w:rPr>
              <w:tab/>
            </w:r>
          </w:p>
          <w:p w14:paraId="185C1E94" w14:textId="6519641E" w:rsidR="00CA4CA3" w:rsidRPr="00B47A80" w:rsidRDefault="00F769BF" w:rsidP="00DC1673">
            <w:pPr>
              <w:tabs>
                <w:tab w:val="left" w:pos="6732"/>
                <w:tab w:val="left" w:pos="8640"/>
              </w:tabs>
              <w:spacing w:line="276" w:lineRule="auto"/>
              <w:ind w:left="90"/>
              <w:rPr>
                <w:rFonts w:ascii="Arial" w:hAnsi="Arial" w:cs="Arial"/>
                <w:i/>
                <w:iCs/>
                <w:sz w:val="22"/>
                <w:szCs w:val="22"/>
              </w:rPr>
            </w:pPr>
            <w:r w:rsidRPr="00B47A80">
              <w:rPr>
                <w:rFonts w:ascii="Arial" w:hAnsi="Arial" w:cs="Arial"/>
                <w:i/>
                <w:iCs/>
                <w:sz w:val="22"/>
                <w:szCs w:val="22"/>
                <w:lang w:val="ru"/>
              </w:rPr>
              <w:t>Срок действия писем:</w:t>
            </w:r>
          </w:p>
          <w:p w14:paraId="70A9B62C" w14:textId="77777777" w:rsidR="00F769BF" w:rsidRPr="00B47A80" w:rsidRDefault="00CA4CA3" w:rsidP="00E02CD7">
            <w:pPr>
              <w:tabs>
                <w:tab w:val="left" w:pos="6732"/>
                <w:tab w:val="left" w:pos="8622"/>
              </w:tabs>
              <w:ind w:left="86"/>
              <w:rPr>
                <w:rFonts w:ascii="Arial" w:hAnsi="Arial" w:cs="Arial"/>
                <w:sz w:val="22"/>
                <w:szCs w:val="22"/>
                <w:u w:val="single"/>
              </w:rPr>
            </w:pPr>
            <w:r w:rsidRPr="00B47A80">
              <w:rPr>
                <w:rFonts w:ascii="Arial" w:hAnsi="Arial" w:cs="Arial"/>
                <w:sz w:val="22"/>
                <w:szCs w:val="22"/>
              </w:rPr>
              <w:t>Bond amount:</w:t>
            </w:r>
            <w:r w:rsidRPr="00B47A80">
              <w:rPr>
                <w:rFonts w:ascii="Arial" w:hAnsi="Arial" w:cs="Arial"/>
                <w:sz w:val="22"/>
                <w:szCs w:val="22"/>
              </w:rPr>
              <w:tab/>
              <w:t>$</w:t>
            </w:r>
            <w:r w:rsidRPr="00B47A80">
              <w:rPr>
                <w:rFonts w:ascii="Arial" w:hAnsi="Arial" w:cs="Arial"/>
                <w:sz w:val="22"/>
                <w:szCs w:val="22"/>
                <w:u w:val="single"/>
              </w:rPr>
              <w:tab/>
            </w:r>
          </w:p>
          <w:p w14:paraId="210DDB53" w14:textId="1A22AD31" w:rsidR="00CA4CA3" w:rsidRPr="00B47A80" w:rsidRDefault="00F769BF" w:rsidP="00DC1673">
            <w:pPr>
              <w:tabs>
                <w:tab w:val="left" w:pos="6732"/>
                <w:tab w:val="left" w:pos="8622"/>
              </w:tabs>
              <w:spacing w:line="276" w:lineRule="auto"/>
              <w:ind w:left="90"/>
              <w:rPr>
                <w:rFonts w:ascii="Arial" w:hAnsi="Arial" w:cs="Arial"/>
                <w:i/>
                <w:iCs/>
                <w:sz w:val="22"/>
                <w:szCs w:val="22"/>
                <w:u w:val="single"/>
              </w:rPr>
            </w:pPr>
            <w:r w:rsidRPr="00B47A80">
              <w:rPr>
                <w:rFonts w:ascii="Arial" w:hAnsi="Arial" w:cs="Arial"/>
                <w:i/>
                <w:iCs/>
                <w:sz w:val="22"/>
                <w:szCs w:val="22"/>
                <w:lang w:val="ru"/>
              </w:rPr>
              <w:t>Сумма залога:</w:t>
            </w:r>
            <w:r w:rsidRPr="00B47A80">
              <w:rPr>
                <w:rFonts w:ascii="Arial" w:hAnsi="Arial" w:cs="Arial"/>
                <w:sz w:val="22"/>
                <w:szCs w:val="22"/>
                <w:lang w:val="ru"/>
              </w:rPr>
              <w:tab/>
            </w:r>
            <w:r w:rsidRPr="00B47A80">
              <w:rPr>
                <w:rFonts w:ascii="Arial" w:hAnsi="Arial" w:cs="Arial"/>
                <w:i/>
                <w:iCs/>
                <w:sz w:val="22"/>
                <w:szCs w:val="22"/>
                <w:lang w:val="ru"/>
              </w:rPr>
              <w:t>$</w:t>
            </w:r>
          </w:p>
          <w:p w14:paraId="421BAFD5" w14:textId="77777777" w:rsidR="00F769BF" w:rsidRPr="00B47A80" w:rsidRDefault="00CA4CA3" w:rsidP="00E02CD7">
            <w:pPr>
              <w:tabs>
                <w:tab w:val="left" w:pos="6750"/>
              </w:tabs>
              <w:ind w:left="86"/>
              <w:rPr>
                <w:rFonts w:ascii="Arial" w:hAnsi="Arial" w:cs="Arial"/>
                <w:sz w:val="22"/>
                <w:szCs w:val="22"/>
              </w:rPr>
            </w:pPr>
            <w:r w:rsidRPr="00B47A80">
              <w:rPr>
                <w:rFonts w:ascii="Arial" w:hAnsi="Arial" w:cs="Arial"/>
                <w:sz w:val="22"/>
                <w:szCs w:val="22"/>
              </w:rPr>
              <w:lastRenderedPageBreak/>
              <w:t>Restricted account agreements required:</w:t>
            </w:r>
            <w:r w:rsidRPr="00B47A80">
              <w:rPr>
                <w:rFonts w:ascii="Arial" w:hAnsi="Arial" w:cs="Arial"/>
                <w:sz w:val="22"/>
                <w:szCs w:val="22"/>
              </w:rPr>
              <w:tab/>
            </w:r>
            <w:proofErr w:type="gramStart"/>
            <w:r w:rsidRPr="00B47A80">
              <w:rPr>
                <w:rFonts w:ascii="Arial" w:hAnsi="Arial" w:cs="Arial"/>
                <w:sz w:val="22"/>
                <w:szCs w:val="22"/>
              </w:rPr>
              <w:t>[  ]</w:t>
            </w:r>
            <w:proofErr w:type="gramEnd"/>
            <w:r w:rsidRPr="00B47A80">
              <w:rPr>
                <w:rFonts w:ascii="Arial" w:hAnsi="Arial" w:cs="Arial"/>
                <w:sz w:val="22"/>
                <w:szCs w:val="22"/>
              </w:rPr>
              <w:t xml:space="preserve"> </w:t>
            </w:r>
            <w:proofErr w:type="gramStart"/>
            <w:r w:rsidRPr="00B47A80">
              <w:rPr>
                <w:rFonts w:ascii="Arial" w:hAnsi="Arial" w:cs="Arial"/>
                <w:sz w:val="22"/>
                <w:szCs w:val="22"/>
              </w:rPr>
              <w:t>Yes  [  ]</w:t>
            </w:r>
            <w:proofErr w:type="gramEnd"/>
            <w:r w:rsidRPr="00B47A80">
              <w:rPr>
                <w:rFonts w:ascii="Arial" w:hAnsi="Arial" w:cs="Arial"/>
                <w:sz w:val="22"/>
                <w:szCs w:val="22"/>
              </w:rPr>
              <w:t xml:space="preserve"> No</w:t>
            </w:r>
          </w:p>
          <w:p w14:paraId="2BA3D00A" w14:textId="223CF7A2" w:rsidR="00CA4CA3" w:rsidRPr="00B47A80" w:rsidRDefault="00F769BF" w:rsidP="00DC1673">
            <w:pPr>
              <w:tabs>
                <w:tab w:val="left" w:pos="6750"/>
              </w:tabs>
              <w:spacing w:line="276" w:lineRule="auto"/>
              <w:ind w:left="86" w:right="-202"/>
              <w:rPr>
                <w:rFonts w:ascii="Arial" w:hAnsi="Arial" w:cs="Arial"/>
                <w:i/>
                <w:iCs/>
                <w:sz w:val="22"/>
                <w:szCs w:val="22"/>
              </w:rPr>
            </w:pPr>
            <w:r w:rsidRPr="00B47A80">
              <w:rPr>
                <w:rFonts w:ascii="Arial" w:hAnsi="Arial" w:cs="Arial"/>
                <w:i/>
                <w:iCs/>
                <w:sz w:val="22"/>
                <w:szCs w:val="22"/>
                <w:lang w:val="ru"/>
              </w:rPr>
              <w:t>Требуется заключение договора об ограниченном счете:</w:t>
            </w:r>
            <w:r w:rsidRPr="00B47A80">
              <w:rPr>
                <w:rFonts w:ascii="Arial" w:hAnsi="Arial" w:cs="Arial"/>
                <w:sz w:val="22"/>
                <w:szCs w:val="22"/>
                <w:lang w:val="ru"/>
              </w:rPr>
              <w:tab/>
            </w:r>
            <w:r w:rsidRPr="00B47A80">
              <w:rPr>
                <w:rFonts w:ascii="Arial" w:hAnsi="Arial" w:cs="Arial"/>
                <w:i/>
                <w:iCs/>
                <w:sz w:val="22"/>
                <w:szCs w:val="22"/>
                <w:lang w:val="ru"/>
              </w:rPr>
              <w:t>[-] Да [-] Нет</w:t>
            </w:r>
          </w:p>
          <w:p w14:paraId="606F30ED" w14:textId="77777777" w:rsidR="00F769BF" w:rsidRPr="00B47A80" w:rsidRDefault="00D47637" w:rsidP="00AB0EEB">
            <w:pPr>
              <w:ind w:left="86"/>
              <w:rPr>
                <w:rFonts w:ascii="Arial" w:hAnsi="Arial" w:cs="Arial"/>
                <w:sz w:val="22"/>
                <w:szCs w:val="22"/>
              </w:rPr>
            </w:pPr>
            <w:r w:rsidRPr="00B47A80">
              <w:rPr>
                <w:rFonts w:ascii="Arial" w:hAnsi="Arial" w:cs="Arial"/>
                <w:sz w:val="22"/>
                <w:szCs w:val="22"/>
              </w:rPr>
              <w:t xml:space="preserve">Reporting Period: </w:t>
            </w:r>
            <w:proofErr w:type="gramStart"/>
            <w:r w:rsidRPr="00B47A80">
              <w:rPr>
                <w:rFonts w:ascii="Arial" w:hAnsi="Arial" w:cs="Arial"/>
                <w:sz w:val="22"/>
                <w:szCs w:val="22"/>
              </w:rPr>
              <w:t>[  ]</w:t>
            </w:r>
            <w:proofErr w:type="gramEnd"/>
            <w:r w:rsidRPr="00B47A80">
              <w:rPr>
                <w:rFonts w:ascii="Arial" w:hAnsi="Arial" w:cs="Arial"/>
                <w:sz w:val="22"/>
                <w:szCs w:val="22"/>
              </w:rPr>
              <w:t xml:space="preserve"> </w:t>
            </w:r>
            <w:proofErr w:type="gramStart"/>
            <w:r w:rsidRPr="00B47A80">
              <w:rPr>
                <w:rFonts w:ascii="Arial" w:hAnsi="Arial" w:cs="Arial"/>
                <w:sz w:val="22"/>
                <w:szCs w:val="22"/>
              </w:rPr>
              <w:t>12  [  ]</w:t>
            </w:r>
            <w:proofErr w:type="gramEnd"/>
            <w:r w:rsidRPr="00B47A80">
              <w:rPr>
                <w:rFonts w:ascii="Arial" w:hAnsi="Arial" w:cs="Arial"/>
                <w:sz w:val="22"/>
                <w:szCs w:val="22"/>
              </w:rPr>
              <w:t xml:space="preserve"> </w:t>
            </w:r>
            <w:proofErr w:type="gramStart"/>
            <w:r w:rsidRPr="00B47A80">
              <w:rPr>
                <w:rFonts w:ascii="Arial" w:hAnsi="Arial" w:cs="Arial"/>
                <w:sz w:val="22"/>
                <w:szCs w:val="22"/>
              </w:rPr>
              <w:t>24  [  ]</w:t>
            </w:r>
            <w:proofErr w:type="gramEnd"/>
            <w:r w:rsidRPr="00B47A80">
              <w:rPr>
                <w:rFonts w:ascii="Arial" w:hAnsi="Arial" w:cs="Arial"/>
                <w:sz w:val="22"/>
                <w:szCs w:val="22"/>
              </w:rPr>
              <w:t xml:space="preserve"> 36</w:t>
            </w:r>
          </w:p>
          <w:p w14:paraId="31269E9C" w14:textId="70B9E480" w:rsidR="00D47637" w:rsidRPr="00B47A80" w:rsidRDefault="00F769BF" w:rsidP="00DC1673">
            <w:pPr>
              <w:ind w:left="86"/>
              <w:rPr>
                <w:rFonts w:ascii="Arial" w:hAnsi="Arial" w:cs="Arial"/>
                <w:i/>
                <w:iCs/>
                <w:sz w:val="22"/>
                <w:szCs w:val="22"/>
              </w:rPr>
            </w:pPr>
            <w:r w:rsidRPr="00B47A80">
              <w:rPr>
                <w:rFonts w:ascii="Arial" w:hAnsi="Arial" w:cs="Arial"/>
                <w:i/>
                <w:iCs/>
                <w:sz w:val="22"/>
                <w:szCs w:val="22"/>
                <w:lang w:val="ru"/>
              </w:rPr>
              <w:t>Отчетный период: [-] 12  [-] 24  [-] 36</w:t>
            </w:r>
          </w:p>
          <w:p w14:paraId="45A5EC2F" w14:textId="77777777" w:rsidR="00F769BF" w:rsidRPr="00B47A80" w:rsidRDefault="00D47637" w:rsidP="00AB0EEB">
            <w:pPr>
              <w:tabs>
                <w:tab w:val="left" w:pos="2911"/>
              </w:tabs>
              <w:ind w:left="720"/>
              <w:contextualSpacing/>
              <w:rPr>
                <w:rFonts w:ascii="Arial" w:hAnsi="Arial" w:cs="Arial"/>
                <w:sz w:val="22"/>
                <w:szCs w:val="22"/>
                <w:u w:val="single"/>
              </w:rPr>
            </w:pPr>
            <w:r w:rsidRPr="00B47A80">
              <w:rPr>
                <w:rFonts w:ascii="Arial" w:hAnsi="Arial" w:cs="Arial"/>
                <w:sz w:val="22"/>
                <w:szCs w:val="22"/>
              </w:rPr>
              <w:t>Start:</w:t>
            </w:r>
            <w:r w:rsidRPr="00B47A80">
              <w:rPr>
                <w:rFonts w:ascii="Arial" w:hAnsi="Arial" w:cs="Arial"/>
                <w:sz w:val="22"/>
                <w:szCs w:val="22"/>
                <w:u w:val="single"/>
              </w:rPr>
              <w:tab/>
            </w:r>
          </w:p>
          <w:p w14:paraId="3496AE05" w14:textId="267FEFBF" w:rsidR="00D47637" w:rsidRPr="00B47A80" w:rsidRDefault="00F769BF" w:rsidP="00DC1673">
            <w:pPr>
              <w:tabs>
                <w:tab w:val="left" w:pos="2911"/>
              </w:tabs>
              <w:spacing w:after="120"/>
              <w:ind w:left="720"/>
              <w:contextualSpacing/>
              <w:rPr>
                <w:rFonts w:ascii="Arial" w:eastAsiaTheme="minorHAnsi" w:hAnsi="Arial" w:cs="Arial"/>
                <w:i/>
                <w:iCs/>
                <w:sz w:val="22"/>
                <w:szCs w:val="22"/>
              </w:rPr>
            </w:pPr>
            <w:r w:rsidRPr="00B47A80">
              <w:rPr>
                <w:rFonts w:ascii="Arial" w:hAnsi="Arial" w:cs="Arial"/>
                <w:i/>
                <w:iCs/>
                <w:sz w:val="22"/>
                <w:szCs w:val="22"/>
                <w:lang w:val="ru"/>
              </w:rPr>
              <w:t>Начало:</w:t>
            </w:r>
          </w:p>
          <w:p w14:paraId="26BCE7EE" w14:textId="77777777" w:rsidR="00F769BF" w:rsidRPr="00B47A80" w:rsidRDefault="00D47637" w:rsidP="00E02CD7">
            <w:pPr>
              <w:tabs>
                <w:tab w:val="left" w:pos="2911"/>
                <w:tab w:val="left" w:pos="6750"/>
              </w:tabs>
              <w:ind w:left="720" w:right="-202"/>
              <w:rPr>
                <w:rFonts w:ascii="Arial" w:hAnsi="Arial" w:cs="Arial"/>
                <w:sz w:val="22"/>
                <w:szCs w:val="22"/>
                <w:u w:val="single"/>
              </w:rPr>
            </w:pPr>
            <w:r w:rsidRPr="00B47A80">
              <w:rPr>
                <w:rFonts w:ascii="Arial" w:hAnsi="Arial" w:cs="Arial"/>
                <w:sz w:val="22"/>
                <w:szCs w:val="22"/>
              </w:rPr>
              <w:t>End:</w:t>
            </w:r>
            <w:r w:rsidRPr="00B47A80">
              <w:rPr>
                <w:rFonts w:ascii="Arial" w:hAnsi="Arial" w:cs="Arial"/>
                <w:sz w:val="22"/>
                <w:szCs w:val="22"/>
                <w:u w:val="single"/>
              </w:rPr>
              <w:tab/>
            </w:r>
          </w:p>
          <w:p w14:paraId="69D10D96" w14:textId="151D45EF" w:rsidR="00D47637" w:rsidRPr="00B47A80" w:rsidRDefault="00F769BF" w:rsidP="00DC1673">
            <w:pPr>
              <w:tabs>
                <w:tab w:val="left" w:pos="2911"/>
                <w:tab w:val="left" w:pos="6750"/>
              </w:tabs>
              <w:spacing w:after="120" w:line="276" w:lineRule="auto"/>
              <w:ind w:left="720" w:right="-202"/>
              <w:rPr>
                <w:rFonts w:ascii="Arial" w:hAnsi="Arial" w:cs="Arial"/>
                <w:i/>
                <w:iCs/>
                <w:sz w:val="22"/>
                <w:szCs w:val="22"/>
              </w:rPr>
            </w:pPr>
            <w:r w:rsidRPr="00B47A80">
              <w:rPr>
                <w:rFonts w:ascii="Arial" w:hAnsi="Arial" w:cs="Arial"/>
                <w:i/>
                <w:iCs/>
                <w:sz w:val="22"/>
                <w:szCs w:val="22"/>
                <w:lang w:val="ru"/>
              </w:rPr>
              <w:t>Конец:</w:t>
            </w:r>
          </w:p>
          <w:p w14:paraId="0AE647B9" w14:textId="77777777" w:rsidR="00F769BF" w:rsidRPr="00B47A80" w:rsidRDefault="00CA4CA3" w:rsidP="00AB0EEB">
            <w:pPr>
              <w:tabs>
                <w:tab w:val="left" w:pos="5310"/>
              </w:tabs>
              <w:ind w:left="86"/>
              <w:rPr>
                <w:rFonts w:ascii="Arial" w:hAnsi="Arial" w:cs="Arial"/>
                <w:sz w:val="22"/>
                <w:szCs w:val="22"/>
              </w:rPr>
            </w:pPr>
            <w:proofErr w:type="gramStart"/>
            <w:r w:rsidRPr="00B47A80">
              <w:rPr>
                <w:rFonts w:ascii="Arial" w:hAnsi="Arial" w:cs="Arial"/>
                <w:sz w:val="22"/>
                <w:szCs w:val="22"/>
              </w:rPr>
              <w:t>[  ]</w:t>
            </w:r>
            <w:proofErr w:type="gramEnd"/>
            <w:r w:rsidRPr="00B47A80">
              <w:rPr>
                <w:rFonts w:ascii="Arial" w:hAnsi="Arial" w:cs="Arial"/>
                <w:sz w:val="22"/>
                <w:szCs w:val="22"/>
              </w:rPr>
              <w:t xml:space="preserve"> Certified Professional Guardian (</w:t>
            </w:r>
            <w:proofErr w:type="gramStart"/>
            <w:r w:rsidRPr="00B47A80">
              <w:rPr>
                <w:rFonts w:ascii="Arial" w:hAnsi="Arial" w:cs="Arial"/>
                <w:sz w:val="22"/>
                <w:szCs w:val="22"/>
              </w:rPr>
              <w:t>CPG)  [  ]</w:t>
            </w:r>
            <w:proofErr w:type="gramEnd"/>
            <w:r w:rsidRPr="00B47A80">
              <w:rPr>
                <w:rFonts w:ascii="Arial" w:hAnsi="Arial" w:cs="Arial"/>
                <w:sz w:val="22"/>
                <w:szCs w:val="22"/>
              </w:rPr>
              <w:t xml:space="preserve"> Public Professional Guardian (PUG) </w:t>
            </w:r>
            <w:r w:rsidRPr="00B47A80">
              <w:rPr>
                <w:rFonts w:ascii="Arial" w:hAnsi="Arial" w:cs="Arial"/>
                <w:sz w:val="22"/>
                <w:szCs w:val="22"/>
              </w:rPr>
              <w:br/>
            </w:r>
            <w:proofErr w:type="gramStart"/>
            <w:r w:rsidRPr="00B47A80">
              <w:rPr>
                <w:rFonts w:ascii="Arial" w:hAnsi="Arial" w:cs="Arial"/>
                <w:sz w:val="22"/>
                <w:szCs w:val="22"/>
              </w:rPr>
              <w:t>[  ]</w:t>
            </w:r>
            <w:proofErr w:type="gramEnd"/>
            <w:r w:rsidRPr="00B47A80">
              <w:rPr>
                <w:rFonts w:ascii="Arial" w:hAnsi="Arial" w:cs="Arial"/>
                <w:sz w:val="22"/>
                <w:szCs w:val="22"/>
              </w:rPr>
              <w:t xml:space="preserve"> Lay (family) Guardian (</w:t>
            </w:r>
            <w:proofErr w:type="gramStart"/>
            <w:r w:rsidRPr="00B47A80">
              <w:rPr>
                <w:rFonts w:ascii="Arial" w:hAnsi="Arial" w:cs="Arial"/>
                <w:sz w:val="22"/>
                <w:szCs w:val="22"/>
              </w:rPr>
              <w:t>LGD)  [  ]</w:t>
            </w:r>
            <w:proofErr w:type="gramEnd"/>
            <w:r w:rsidRPr="00B47A80">
              <w:rPr>
                <w:rFonts w:ascii="Arial" w:hAnsi="Arial" w:cs="Arial"/>
                <w:sz w:val="22"/>
                <w:szCs w:val="22"/>
              </w:rPr>
              <w:t xml:space="preserve"> Training </w:t>
            </w:r>
            <w:proofErr w:type="gramStart"/>
            <w:r w:rsidRPr="00B47A80">
              <w:rPr>
                <w:rFonts w:ascii="Arial" w:hAnsi="Arial" w:cs="Arial"/>
                <w:sz w:val="22"/>
                <w:szCs w:val="22"/>
              </w:rPr>
              <w:t>completed  [  ]</w:t>
            </w:r>
            <w:proofErr w:type="gramEnd"/>
            <w:r w:rsidRPr="00B47A80">
              <w:rPr>
                <w:rFonts w:ascii="Arial" w:hAnsi="Arial" w:cs="Arial"/>
                <w:sz w:val="22"/>
                <w:szCs w:val="22"/>
              </w:rPr>
              <w:t xml:space="preserve"> Training required</w:t>
            </w:r>
          </w:p>
          <w:p w14:paraId="4670D966" w14:textId="7E4C6A61" w:rsidR="00CA4CA3" w:rsidRPr="00B47A80" w:rsidRDefault="00E02CD7" w:rsidP="00DC1673">
            <w:pPr>
              <w:tabs>
                <w:tab w:val="left" w:pos="5310"/>
              </w:tabs>
              <w:spacing w:after="120"/>
              <w:ind w:left="86"/>
              <w:rPr>
                <w:rFonts w:ascii="Arial" w:hAnsi="Arial" w:cs="Arial"/>
                <w:i/>
                <w:iCs/>
                <w:sz w:val="22"/>
                <w:szCs w:val="22"/>
              </w:rPr>
            </w:pPr>
            <w:r w:rsidRPr="00B47A80">
              <w:rPr>
                <w:rFonts w:ascii="Arial" w:hAnsi="Arial" w:cs="Arial"/>
                <w:i/>
                <w:iCs/>
                <w:sz w:val="22"/>
                <w:szCs w:val="22"/>
              </w:rPr>
              <w:t xml:space="preserve">     </w:t>
            </w:r>
            <w:r w:rsidRPr="00B47A80">
              <w:rPr>
                <w:rFonts w:ascii="Arial" w:hAnsi="Arial" w:cs="Arial"/>
                <w:i/>
                <w:iCs/>
                <w:sz w:val="22"/>
                <w:szCs w:val="22"/>
                <w:lang w:val="ru"/>
              </w:rPr>
              <w:t>Сертифицированный профессиональный опекун (CPG) [-] Государственный профессиональный опекун (PUG) [-] Опекун-непрофессионал (семейный) (LGD) [-] Обучение пройдено [-] Требуется обучение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3644"/>
              <w:gridCol w:w="3537"/>
            </w:tblGrid>
            <w:tr w:rsidR="00CA4CA3" w:rsidRPr="00B47A80" w14:paraId="59CE9245" w14:textId="77777777" w:rsidTr="00203621">
              <w:tc>
                <w:tcPr>
                  <w:tcW w:w="1552" w:type="dxa"/>
                </w:tcPr>
                <w:p w14:paraId="2921784B" w14:textId="77777777" w:rsidR="00CA4CA3" w:rsidRPr="00B47A80" w:rsidRDefault="00CA4CA3" w:rsidP="00203621">
                  <w:pPr>
                    <w:tabs>
                      <w:tab w:val="left" w:pos="5310"/>
                    </w:tabs>
                    <w:spacing w:after="120"/>
                    <w:rPr>
                      <w:rFonts w:ascii="Arial" w:hAnsi="Arial" w:cs="Arial"/>
                      <w:sz w:val="22"/>
                      <w:szCs w:val="22"/>
                    </w:rPr>
                  </w:pPr>
                </w:p>
              </w:tc>
              <w:tc>
                <w:tcPr>
                  <w:tcW w:w="3673" w:type="dxa"/>
                </w:tcPr>
                <w:p w14:paraId="34C14F1D" w14:textId="77777777" w:rsidR="00F769BF" w:rsidRPr="00B47A80" w:rsidRDefault="00CA4CA3" w:rsidP="00AB0EEB">
                  <w:pPr>
                    <w:tabs>
                      <w:tab w:val="left" w:pos="5310"/>
                    </w:tabs>
                    <w:jc w:val="center"/>
                    <w:rPr>
                      <w:rFonts w:ascii="Arial" w:hAnsi="Arial" w:cs="Arial"/>
                      <w:b/>
                      <w:sz w:val="22"/>
                      <w:szCs w:val="22"/>
                      <w:u w:val="single"/>
                    </w:rPr>
                  </w:pPr>
                  <w:r w:rsidRPr="00B47A80">
                    <w:rPr>
                      <w:rFonts w:ascii="Arial" w:hAnsi="Arial" w:cs="Arial"/>
                      <w:b/>
                      <w:bCs/>
                      <w:sz w:val="22"/>
                      <w:szCs w:val="22"/>
                      <w:u w:val="single"/>
                    </w:rPr>
                    <w:t>Individual Subject to Guardianship/Conservatorship</w:t>
                  </w:r>
                </w:p>
                <w:p w14:paraId="0410AFB0" w14:textId="0FAA1F07" w:rsidR="00CA4CA3" w:rsidRPr="00B47A80" w:rsidRDefault="00F769BF" w:rsidP="00DC1673">
                  <w:pPr>
                    <w:tabs>
                      <w:tab w:val="left" w:pos="5310"/>
                    </w:tabs>
                    <w:spacing w:after="120"/>
                    <w:jc w:val="center"/>
                    <w:rPr>
                      <w:rFonts w:ascii="Arial" w:hAnsi="Arial" w:cs="Arial"/>
                      <w:b/>
                      <w:i/>
                      <w:iCs/>
                      <w:sz w:val="22"/>
                      <w:szCs w:val="22"/>
                      <w:u w:val="single"/>
                    </w:rPr>
                  </w:pPr>
                  <w:r w:rsidRPr="00B47A80">
                    <w:rPr>
                      <w:rFonts w:ascii="Arial" w:hAnsi="Arial" w:cs="Arial"/>
                      <w:b/>
                      <w:bCs/>
                      <w:i/>
                      <w:iCs/>
                      <w:sz w:val="22"/>
                      <w:szCs w:val="22"/>
                      <w:u w:val="single"/>
                      <w:lang w:val="ru"/>
                    </w:rPr>
                    <w:t>Лицо, в отношении которого осуществляется опека/попечительство</w:t>
                  </w:r>
                </w:p>
              </w:tc>
              <w:tc>
                <w:tcPr>
                  <w:tcW w:w="3683" w:type="dxa"/>
                </w:tcPr>
                <w:p w14:paraId="741DE045" w14:textId="77777777" w:rsidR="00F769BF" w:rsidRPr="00B47A80" w:rsidRDefault="00CA4CA3" w:rsidP="00AB0EEB">
                  <w:pPr>
                    <w:tabs>
                      <w:tab w:val="left" w:pos="5310"/>
                    </w:tabs>
                    <w:jc w:val="center"/>
                    <w:rPr>
                      <w:rFonts w:ascii="Arial" w:hAnsi="Arial" w:cs="Arial"/>
                      <w:b/>
                      <w:sz w:val="22"/>
                      <w:szCs w:val="22"/>
                      <w:u w:val="single"/>
                    </w:rPr>
                  </w:pPr>
                  <w:r w:rsidRPr="00B47A80">
                    <w:rPr>
                      <w:rFonts w:ascii="Arial" w:hAnsi="Arial" w:cs="Arial"/>
                      <w:b/>
                      <w:bCs/>
                      <w:sz w:val="22"/>
                      <w:szCs w:val="22"/>
                      <w:u w:val="single"/>
                    </w:rPr>
                    <w:t>Guardian/Conservator</w:t>
                  </w:r>
                </w:p>
                <w:p w14:paraId="0F30AFA2" w14:textId="4034731A" w:rsidR="00CA4CA3" w:rsidRPr="00B47A80" w:rsidRDefault="00F769BF" w:rsidP="00DC1673">
                  <w:pPr>
                    <w:tabs>
                      <w:tab w:val="left" w:pos="5310"/>
                    </w:tabs>
                    <w:spacing w:after="120"/>
                    <w:jc w:val="center"/>
                    <w:rPr>
                      <w:rFonts w:ascii="Arial" w:hAnsi="Arial" w:cs="Arial"/>
                      <w:b/>
                      <w:i/>
                      <w:iCs/>
                      <w:sz w:val="22"/>
                      <w:szCs w:val="22"/>
                    </w:rPr>
                  </w:pPr>
                  <w:r w:rsidRPr="00B47A80">
                    <w:rPr>
                      <w:rFonts w:ascii="Arial" w:hAnsi="Arial" w:cs="Arial"/>
                      <w:b/>
                      <w:bCs/>
                      <w:i/>
                      <w:iCs/>
                      <w:sz w:val="22"/>
                      <w:szCs w:val="22"/>
                      <w:u w:val="single"/>
                      <w:lang w:val="ru"/>
                    </w:rPr>
                    <w:t>Опекун/попечитель</w:t>
                  </w:r>
                </w:p>
              </w:tc>
            </w:tr>
            <w:tr w:rsidR="00CA4CA3" w:rsidRPr="00B47A80" w14:paraId="76CA02A0" w14:textId="77777777" w:rsidTr="00203621">
              <w:tc>
                <w:tcPr>
                  <w:tcW w:w="1552" w:type="dxa"/>
                </w:tcPr>
                <w:p w14:paraId="25A6E70C" w14:textId="77777777" w:rsidR="00F769BF" w:rsidRPr="00B47A80" w:rsidRDefault="00CA4CA3" w:rsidP="00AB0EEB">
                  <w:pPr>
                    <w:tabs>
                      <w:tab w:val="left" w:pos="5310"/>
                    </w:tabs>
                    <w:rPr>
                      <w:rFonts w:ascii="Arial" w:hAnsi="Arial" w:cs="Arial"/>
                      <w:b/>
                      <w:sz w:val="22"/>
                      <w:szCs w:val="22"/>
                    </w:rPr>
                  </w:pPr>
                  <w:r w:rsidRPr="00B47A80">
                    <w:rPr>
                      <w:rFonts w:ascii="Arial" w:hAnsi="Arial" w:cs="Arial"/>
                      <w:b/>
                      <w:bCs/>
                      <w:sz w:val="22"/>
                      <w:szCs w:val="22"/>
                    </w:rPr>
                    <w:t>Name</w:t>
                  </w:r>
                </w:p>
                <w:p w14:paraId="64CE58A6" w14:textId="397F52CB" w:rsidR="00CA4CA3" w:rsidRPr="00B47A80" w:rsidRDefault="00F769BF" w:rsidP="00DC1673">
                  <w:pPr>
                    <w:tabs>
                      <w:tab w:val="left" w:pos="5310"/>
                    </w:tabs>
                    <w:spacing w:after="120"/>
                    <w:rPr>
                      <w:rFonts w:ascii="Arial" w:hAnsi="Arial" w:cs="Arial"/>
                      <w:b/>
                      <w:i/>
                      <w:iCs/>
                      <w:sz w:val="22"/>
                      <w:szCs w:val="22"/>
                    </w:rPr>
                  </w:pPr>
                  <w:r w:rsidRPr="00B47A80">
                    <w:rPr>
                      <w:rFonts w:ascii="Arial" w:hAnsi="Arial" w:cs="Arial"/>
                      <w:b/>
                      <w:bCs/>
                      <w:i/>
                      <w:iCs/>
                      <w:sz w:val="22"/>
                      <w:szCs w:val="22"/>
                      <w:lang w:val="ru"/>
                    </w:rPr>
                    <w:t>Имя и фамилия</w:t>
                  </w:r>
                </w:p>
              </w:tc>
              <w:tc>
                <w:tcPr>
                  <w:tcW w:w="3673" w:type="dxa"/>
                </w:tcPr>
                <w:p w14:paraId="5B2BD49C" w14:textId="77777777" w:rsidR="00CA4CA3" w:rsidRPr="00B47A80" w:rsidRDefault="00CA4CA3" w:rsidP="00203621">
                  <w:pPr>
                    <w:tabs>
                      <w:tab w:val="left" w:pos="5310"/>
                    </w:tabs>
                    <w:spacing w:after="120"/>
                    <w:rPr>
                      <w:rFonts w:ascii="Arial" w:hAnsi="Arial" w:cs="Arial"/>
                      <w:sz w:val="22"/>
                      <w:szCs w:val="22"/>
                    </w:rPr>
                  </w:pPr>
                </w:p>
              </w:tc>
              <w:tc>
                <w:tcPr>
                  <w:tcW w:w="3683" w:type="dxa"/>
                </w:tcPr>
                <w:p w14:paraId="3B884BA0" w14:textId="77777777" w:rsidR="00CA4CA3" w:rsidRPr="00B47A80" w:rsidRDefault="00CA4CA3" w:rsidP="00203621">
                  <w:pPr>
                    <w:tabs>
                      <w:tab w:val="left" w:pos="5310"/>
                    </w:tabs>
                    <w:spacing w:after="120"/>
                    <w:rPr>
                      <w:rFonts w:ascii="Arial" w:hAnsi="Arial" w:cs="Arial"/>
                      <w:sz w:val="22"/>
                      <w:szCs w:val="22"/>
                    </w:rPr>
                  </w:pPr>
                </w:p>
              </w:tc>
            </w:tr>
            <w:tr w:rsidR="00CA4CA3" w:rsidRPr="00B47A80" w14:paraId="3029EE25" w14:textId="77777777" w:rsidTr="00203621">
              <w:tc>
                <w:tcPr>
                  <w:tcW w:w="1552" w:type="dxa"/>
                </w:tcPr>
                <w:p w14:paraId="2BFAC68C" w14:textId="77777777" w:rsidR="00F769BF" w:rsidRPr="00B47A80" w:rsidRDefault="00CA4CA3" w:rsidP="00AB0EEB">
                  <w:pPr>
                    <w:tabs>
                      <w:tab w:val="left" w:pos="5310"/>
                    </w:tabs>
                    <w:rPr>
                      <w:rFonts w:ascii="Arial" w:hAnsi="Arial" w:cs="Arial"/>
                      <w:b/>
                      <w:sz w:val="22"/>
                      <w:szCs w:val="22"/>
                    </w:rPr>
                  </w:pPr>
                  <w:r w:rsidRPr="00B47A80">
                    <w:rPr>
                      <w:rFonts w:ascii="Arial" w:hAnsi="Arial" w:cs="Arial"/>
                      <w:b/>
                      <w:bCs/>
                      <w:sz w:val="22"/>
                      <w:szCs w:val="22"/>
                    </w:rPr>
                    <w:t>Address</w:t>
                  </w:r>
                </w:p>
                <w:p w14:paraId="5BD09FA4" w14:textId="5DEF6D62" w:rsidR="00CA4CA3" w:rsidRPr="00B47A80" w:rsidRDefault="00F769BF" w:rsidP="00DC1673">
                  <w:pPr>
                    <w:tabs>
                      <w:tab w:val="left" w:pos="5310"/>
                    </w:tabs>
                    <w:spacing w:after="120"/>
                    <w:rPr>
                      <w:rFonts w:ascii="Arial" w:hAnsi="Arial" w:cs="Arial"/>
                      <w:b/>
                      <w:i/>
                      <w:iCs/>
                      <w:sz w:val="22"/>
                      <w:szCs w:val="22"/>
                    </w:rPr>
                  </w:pPr>
                  <w:r w:rsidRPr="00B47A80">
                    <w:rPr>
                      <w:rFonts w:ascii="Arial" w:hAnsi="Arial" w:cs="Arial"/>
                      <w:b/>
                      <w:bCs/>
                      <w:i/>
                      <w:iCs/>
                      <w:sz w:val="22"/>
                      <w:szCs w:val="22"/>
                      <w:lang w:val="ru"/>
                    </w:rPr>
                    <w:t>Адрес</w:t>
                  </w:r>
                </w:p>
              </w:tc>
              <w:tc>
                <w:tcPr>
                  <w:tcW w:w="3673" w:type="dxa"/>
                </w:tcPr>
                <w:p w14:paraId="6D894638" w14:textId="77777777" w:rsidR="00CA4CA3" w:rsidRPr="00B47A80" w:rsidRDefault="00CA4CA3" w:rsidP="00203621">
                  <w:pPr>
                    <w:tabs>
                      <w:tab w:val="left" w:pos="5310"/>
                    </w:tabs>
                    <w:spacing w:after="120"/>
                    <w:rPr>
                      <w:rFonts w:ascii="Arial" w:hAnsi="Arial" w:cs="Arial"/>
                      <w:sz w:val="22"/>
                      <w:szCs w:val="22"/>
                    </w:rPr>
                  </w:pPr>
                </w:p>
              </w:tc>
              <w:tc>
                <w:tcPr>
                  <w:tcW w:w="3683" w:type="dxa"/>
                </w:tcPr>
                <w:p w14:paraId="4657C4E9" w14:textId="77777777" w:rsidR="00CA4CA3" w:rsidRPr="00B47A80" w:rsidRDefault="00CA4CA3" w:rsidP="00203621">
                  <w:pPr>
                    <w:tabs>
                      <w:tab w:val="left" w:pos="5310"/>
                    </w:tabs>
                    <w:spacing w:after="120"/>
                    <w:rPr>
                      <w:rFonts w:ascii="Arial" w:hAnsi="Arial" w:cs="Arial"/>
                      <w:sz w:val="22"/>
                      <w:szCs w:val="22"/>
                    </w:rPr>
                  </w:pPr>
                </w:p>
              </w:tc>
            </w:tr>
            <w:tr w:rsidR="00CA4CA3" w:rsidRPr="00B47A80" w14:paraId="305DF704" w14:textId="77777777" w:rsidTr="00203621">
              <w:tc>
                <w:tcPr>
                  <w:tcW w:w="1552" w:type="dxa"/>
                </w:tcPr>
                <w:p w14:paraId="372893A1" w14:textId="77777777" w:rsidR="00F769BF" w:rsidRPr="00B47A80" w:rsidRDefault="00CA4CA3" w:rsidP="00AB0EEB">
                  <w:pPr>
                    <w:tabs>
                      <w:tab w:val="left" w:pos="5310"/>
                    </w:tabs>
                    <w:rPr>
                      <w:rFonts w:ascii="Arial" w:hAnsi="Arial" w:cs="Arial"/>
                      <w:b/>
                      <w:sz w:val="22"/>
                      <w:szCs w:val="22"/>
                    </w:rPr>
                  </w:pPr>
                  <w:r w:rsidRPr="00B47A80">
                    <w:rPr>
                      <w:rFonts w:ascii="Arial" w:hAnsi="Arial" w:cs="Arial"/>
                      <w:b/>
                      <w:bCs/>
                      <w:sz w:val="22"/>
                      <w:szCs w:val="22"/>
                    </w:rPr>
                    <w:t>Phone</w:t>
                  </w:r>
                </w:p>
                <w:p w14:paraId="53A1D091" w14:textId="625A83F7" w:rsidR="00CA4CA3" w:rsidRPr="00B47A80" w:rsidRDefault="00F769BF" w:rsidP="00DC1673">
                  <w:pPr>
                    <w:tabs>
                      <w:tab w:val="left" w:pos="5310"/>
                    </w:tabs>
                    <w:spacing w:after="120"/>
                    <w:rPr>
                      <w:rFonts w:ascii="Arial" w:hAnsi="Arial" w:cs="Arial"/>
                      <w:b/>
                      <w:i/>
                      <w:iCs/>
                      <w:sz w:val="22"/>
                      <w:szCs w:val="22"/>
                    </w:rPr>
                  </w:pPr>
                  <w:r w:rsidRPr="00B47A80">
                    <w:rPr>
                      <w:rFonts w:ascii="Arial" w:hAnsi="Arial" w:cs="Arial"/>
                      <w:b/>
                      <w:bCs/>
                      <w:i/>
                      <w:iCs/>
                      <w:sz w:val="22"/>
                      <w:szCs w:val="22"/>
                      <w:lang w:val="ru"/>
                    </w:rPr>
                    <w:t>Телефон</w:t>
                  </w:r>
                </w:p>
              </w:tc>
              <w:tc>
                <w:tcPr>
                  <w:tcW w:w="3673" w:type="dxa"/>
                </w:tcPr>
                <w:p w14:paraId="01CB1D53" w14:textId="77777777" w:rsidR="00CA4CA3" w:rsidRPr="00B47A80" w:rsidRDefault="00CA4CA3" w:rsidP="00203621">
                  <w:pPr>
                    <w:tabs>
                      <w:tab w:val="left" w:pos="5310"/>
                    </w:tabs>
                    <w:spacing w:after="120"/>
                    <w:rPr>
                      <w:rFonts w:ascii="Arial" w:hAnsi="Arial" w:cs="Arial"/>
                      <w:sz w:val="22"/>
                      <w:szCs w:val="22"/>
                    </w:rPr>
                  </w:pPr>
                </w:p>
              </w:tc>
              <w:tc>
                <w:tcPr>
                  <w:tcW w:w="3683" w:type="dxa"/>
                </w:tcPr>
                <w:p w14:paraId="6830BA0A" w14:textId="77777777" w:rsidR="00CA4CA3" w:rsidRPr="00B47A80" w:rsidRDefault="00CA4CA3" w:rsidP="00203621">
                  <w:pPr>
                    <w:tabs>
                      <w:tab w:val="left" w:pos="5310"/>
                    </w:tabs>
                    <w:spacing w:after="120"/>
                    <w:rPr>
                      <w:rFonts w:ascii="Arial" w:hAnsi="Arial" w:cs="Arial"/>
                      <w:sz w:val="22"/>
                      <w:szCs w:val="22"/>
                    </w:rPr>
                  </w:pPr>
                </w:p>
              </w:tc>
            </w:tr>
            <w:tr w:rsidR="00CA4CA3" w:rsidRPr="00B47A80" w14:paraId="5BA4F88E" w14:textId="77777777" w:rsidTr="00203621">
              <w:tc>
                <w:tcPr>
                  <w:tcW w:w="1552" w:type="dxa"/>
                </w:tcPr>
                <w:p w14:paraId="1BB85675" w14:textId="77777777" w:rsidR="00F769BF" w:rsidRPr="00B47A80" w:rsidRDefault="00CA4CA3" w:rsidP="00AB0EEB">
                  <w:pPr>
                    <w:tabs>
                      <w:tab w:val="left" w:pos="5310"/>
                    </w:tabs>
                    <w:rPr>
                      <w:rFonts w:ascii="Arial" w:hAnsi="Arial" w:cs="Arial"/>
                      <w:b/>
                      <w:sz w:val="22"/>
                      <w:szCs w:val="22"/>
                    </w:rPr>
                  </w:pPr>
                  <w:r w:rsidRPr="00B47A80">
                    <w:rPr>
                      <w:rFonts w:ascii="Arial" w:hAnsi="Arial" w:cs="Arial"/>
                      <w:b/>
                      <w:bCs/>
                      <w:sz w:val="22"/>
                      <w:szCs w:val="22"/>
                    </w:rPr>
                    <w:t>Email</w:t>
                  </w:r>
                </w:p>
                <w:p w14:paraId="1FDA15B8" w14:textId="79DE24AF" w:rsidR="00CA4CA3" w:rsidRPr="00B47A80" w:rsidRDefault="00F769BF" w:rsidP="00DC1673">
                  <w:pPr>
                    <w:tabs>
                      <w:tab w:val="left" w:pos="5310"/>
                    </w:tabs>
                    <w:spacing w:after="120"/>
                    <w:rPr>
                      <w:rFonts w:ascii="Arial" w:hAnsi="Arial" w:cs="Arial"/>
                      <w:b/>
                      <w:i/>
                      <w:iCs/>
                      <w:sz w:val="22"/>
                      <w:szCs w:val="22"/>
                    </w:rPr>
                  </w:pPr>
                  <w:r w:rsidRPr="00B47A80">
                    <w:rPr>
                      <w:rFonts w:ascii="Arial" w:hAnsi="Arial" w:cs="Arial"/>
                      <w:b/>
                      <w:bCs/>
                      <w:i/>
                      <w:iCs/>
                      <w:sz w:val="22"/>
                      <w:szCs w:val="22"/>
                      <w:lang w:val="ru"/>
                    </w:rPr>
                    <w:t>Электронная почта</w:t>
                  </w:r>
                </w:p>
              </w:tc>
              <w:tc>
                <w:tcPr>
                  <w:tcW w:w="3673" w:type="dxa"/>
                </w:tcPr>
                <w:p w14:paraId="0C7FEF57" w14:textId="77777777" w:rsidR="00CA4CA3" w:rsidRPr="00B47A80" w:rsidRDefault="00CA4CA3" w:rsidP="00203621">
                  <w:pPr>
                    <w:tabs>
                      <w:tab w:val="left" w:pos="5310"/>
                    </w:tabs>
                    <w:spacing w:after="120"/>
                    <w:rPr>
                      <w:rFonts w:ascii="Arial" w:hAnsi="Arial" w:cs="Arial"/>
                      <w:sz w:val="22"/>
                      <w:szCs w:val="22"/>
                    </w:rPr>
                  </w:pPr>
                </w:p>
              </w:tc>
              <w:tc>
                <w:tcPr>
                  <w:tcW w:w="3683" w:type="dxa"/>
                </w:tcPr>
                <w:p w14:paraId="230D98A0" w14:textId="77777777" w:rsidR="00CA4CA3" w:rsidRPr="00B47A80" w:rsidRDefault="00CA4CA3" w:rsidP="00203621">
                  <w:pPr>
                    <w:tabs>
                      <w:tab w:val="left" w:pos="5310"/>
                    </w:tabs>
                    <w:spacing w:after="120"/>
                    <w:rPr>
                      <w:rFonts w:ascii="Arial" w:hAnsi="Arial" w:cs="Arial"/>
                      <w:sz w:val="22"/>
                      <w:szCs w:val="22"/>
                    </w:rPr>
                  </w:pPr>
                </w:p>
              </w:tc>
            </w:tr>
            <w:tr w:rsidR="00CA4CA3" w:rsidRPr="00B47A80" w14:paraId="47898FC8" w14:textId="77777777" w:rsidTr="00203621">
              <w:tc>
                <w:tcPr>
                  <w:tcW w:w="1552" w:type="dxa"/>
                </w:tcPr>
                <w:p w14:paraId="2D456149" w14:textId="77777777" w:rsidR="00F769BF" w:rsidRPr="00B47A80" w:rsidRDefault="00CA4CA3" w:rsidP="00AB0EEB">
                  <w:pPr>
                    <w:tabs>
                      <w:tab w:val="left" w:pos="5310"/>
                    </w:tabs>
                    <w:rPr>
                      <w:rFonts w:ascii="Arial" w:hAnsi="Arial" w:cs="Arial"/>
                      <w:b/>
                      <w:sz w:val="22"/>
                      <w:szCs w:val="22"/>
                    </w:rPr>
                  </w:pPr>
                  <w:r w:rsidRPr="00B47A80">
                    <w:rPr>
                      <w:rFonts w:ascii="Arial" w:hAnsi="Arial" w:cs="Arial"/>
                      <w:b/>
                      <w:bCs/>
                      <w:sz w:val="22"/>
                      <w:szCs w:val="22"/>
                    </w:rPr>
                    <w:t>Facsimile</w:t>
                  </w:r>
                </w:p>
                <w:p w14:paraId="62E055E5" w14:textId="1DB46764" w:rsidR="00CA4CA3" w:rsidRPr="00B47A80" w:rsidRDefault="00F769BF" w:rsidP="00DC1673">
                  <w:pPr>
                    <w:tabs>
                      <w:tab w:val="left" w:pos="5310"/>
                    </w:tabs>
                    <w:spacing w:after="120"/>
                    <w:rPr>
                      <w:rFonts w:ascii="Arial" w:hAnsi="Arial" w:cs="Arial"/>
                      <w:b/>
                      <w:i/>
                      <w:iCs/>
                      <w:sz w:val="22"/>
                      <w:szCs w:val="22"/>
                    </w:rPr>
                  </w:pPr>
                  <w:r w:rsidRPr="00B47A80">
                    <w:rPr>
                      <w:rFonts w:ascii="Arial" w:hAnsi="Arial" w:cs="Arial"/>
                      <w:b/>
                      <w:bCs/>
                      <w:i/>
                      <w:iCs/>
                      <w:sz w:val="22"/>
                      <w:szCs w:val="22"/>
                      <w:lang w:val="ru"/>
                    </w:rPr>
                    <w:t>Факс</w:t>
                  </w:r>
                </w:p>
              </w:tc>
              <w:tc>
                <w:tcPr>
                  <w:tcW w:w="3673" w:type="dxa"/>
                </w:tcPr>
                <w:p w14:paraId="534C2B20" w14:textId="77777777" w:rsidR="00CA4CA3" w:rsidRPr="00B47A80" w:rsidRDefault="00CA4CA3" w:rsidP="00203621">
                  <w:pPr>
                    <w:tabs>
                      <w:tab w:val="left" w:pos="5310"/>
                    </w:tabs>
                    <w:spacing w:after="120"/>
                    <w:rPr>
                      <w:rFonts w:ascii="Arial" w:hAnsi="Arial" w:cs="Arial"/>
                      <w:sz w:val="22"/>
                      <w:szCs w:val="22"/>
                    </w:rPr>
                  </w:pPr>
                </w:p>
              </w:tc>
              <w:tc>
                <w:tcPr>
                  <w:tcW w:w="3683" w:type="dxa"/>
                </w:tcPr>
                <w:p w14:paraId="2C1F4AE9" w14:textId="77777777" w:rsidR="00CA4CA3" w:rsidRPr="00B47A80" w:rsidRDefault="00CA4CA3" w:rsidP="00203621">
                  <w:pPr>
                    <w:tabs>
                      <w:tab w:val="left" w:pos="5310"/>
                    </w:tabs>
                    <w:spacing w:after="120"/>
                    <w:rPr>
                      <w:rFonts w:ascii="Arial" w:hAnsi="Arial" w:cs="Arial"/>
                      <w:sz w:val="22"/>
                      <w:szCs w:val="22"/>
                    </w:rPr>
                  </w:pPr>
                </w:p>
              </w:tc>
            </w:tr>
          </w:tbl>
          <w:p w14:paraId="035DBBE9" w14:textId="77777777" w:rsidR="001F6B7E" w:rsidRPr="00B47A80" w:rsidRDefault="001F6B7E" w:rsidP="00FF4151">
            <w:pPr>
              <w:tabs>
                <w:tab w:val="left" w:pos="5310"/>
              </w:tabs>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3602"/>
              <w:gridCol w:w="3579"/>
            </w:tblGrid>
            <w:tr w:rsidR="00CA4CA3" w:rsidRPr="00B47A80" w14:paraId="214CF527" w14:textId="77777777" w:rsidTr="00203621">
              <w:tc>
                <w:tcPr>
                  <w:tcW w:w="1552" w:type="dxa"/>
                </w:tcPr>
                <w:p w14:paraId="3DFE7B5D" w14:textId="77777777" w:rsidR="00CA4CA3" w:rsidRPr="00B47A80" w:rsidRDefault="00CA4CA3" w:rsidP="00203621">
                  <w:pPr>
                    <w:tabs>
                      <w:tab w:val="left" w:pos="5310"/>
                    </w:tabs>
                    <w:spacing w:after="120"/>
                    <w:ind w:left="-270"/>
                    <w:rPr>
                      <w:rFonts w:ascii="Arial" w:hAnsi="Arial" w:cs="Arial"/>
                      <w:sz w:val="22"/>
                      <w:szCs w:val="22"/>
                    </w:rPr>
                  </w:pPr>
                </w:p>
              </w:tc>
              <w:tc>
                <w:tcPr>
                  <w:tcW w:w="3690" w:type="dxa"/>
                </w:tcPr>
                <w:p w14:paraId="72D9EB1D" w14:textId="77777777" w:rsidR="00F769BF" w:rsidRPr="00B47A80" w:rsidRDefault="007E145D" w:rsidP="00AB0EEB">
                  <w:pPr>
                    <w:tabs>
                      <w:tab w:val="left" w:pos="5310"/>
                    </w:tabs>
                    <w:jc w:val="center"/>
                    <w:rPr>
                      <w:rFonts w:ascii="Arial" w:hAnsi="Arial" w:cs="Arial"/>
                      <w:b/>
                      <w:sz w:val="22"/>
                      <w:szCs w:val="22"/>
                      <w:u w:val="single"/>
                    </w:rPr>
                  </w:pPr>
                  <w:r w:rsidRPr="00B47A80">
                    <w:rPr>
                      <w:rFonts w:ascii="Arial" w:hAnsi="Arial" w:cs="Arial"/>
                      <w:b/>
                      <w:bCs/>
                      <w:sz w:val="22"/>
                      <w:szCs w:val="22"/>
                      <w:u w:val="single"/>
                    </w:rPr>
                    <w:t>Notice Party</w:t>
                  </w:r>
                </w:p>
                <w:p w14:paraId="66CF6E95" w14:textId="5BB0EEF9" w:rsidR="00CA4CA3" w:rsidRPr="00B47A80" w:rsidRDefault="00F769BF" w:rsidP="00DC1673">
                  <w:pPr>
                    <w:tabs>
                      <w:tab w:val="left" w:pos="5310"/>
                    </w:tabs>
                    <w:spacing w:after="120"/>
                    <w:jc w:val="center"/>
                    <w:rPr>
                      <w:rFonts w:ascii="Arial" w:hAnsi="Arial" w:cs="Arial"/>
                      <w:b/>
                      <w:i/>
                      <w:iCs/>
                      <w:sz w:val="22"/>
                      <w:szCs w:val="22"/>
                      <w:u w:val="single"/>
                    </w:rPr>
                  </w:pPr>
                  <w:r w:rsidRPr="00B47A80">
                    <w:rPr>
                      <w:rFonts w:ascii="Arial" w:hAnsi="Arial" w:cs="Arial"/>
                      <w:b/>
                      <w:bCs/>
                      <w:i/>
                      <w:iCs/>
                      <w:sz w:val="22"/>
                      <w:szCs w:val="22"/>
                      <w:u w:val="single"/>
                      <w:lang w:val="ru"/>
                    </w:rPr>
                    <w:t>Сторона, подлежащая уведомлению</w:t>
                  </w:r>
                </w:p>
              </w:tc>
              <w:tc>
                <w:tcPr>
                  <w:tcW w:w="3666" w:type="dxa"/>
                </w:tcPr>
                <w:p w14:paraId="23B5B76B" w14:textId="77777777" w:rsidR="00F769BF" w:rsidRPr="00B47A80" w:rsidRDefault="007E145D" w:rsidP="00AB0EEB">
                  <w:pPr>
                    <w:tabs>
                      <w:tab w:val="left" w:pos="5310"/>
                    </w:tabs>
                    <w:jc w:val="center"/>
                    <w:rPr>
                      <w:rFonts w:ascii="Arial" w:hAnsi="Arial" w:cs="Arial"/>
                      <w:b/>
                      <w:sz w:val="22"/>
                      <w:szCs w:val="22"/>
                      <w:u w:val="single"/>
                    </w:rPr>
                  </w:pPr>
                  <w:r w:rsidRPr="00B47A80">
                    <w:rPr>
                      <w:rFonts w:ascii="Arial" w:hAnsi="Arial" w:cs="Arial"/>
                      <w:b/>
                      <w:bCs/>
                      <w:sz w:val="22"/>
                      <w:szCs w:val="22"/>
                      <w:u w:val="single"/>
                    </w:rPr>
                    <w:t>Notice Party</w:t>
                  </w:r>
                </w:p>
                <w:p w14:paraId="3ED23520" w14:textId="2DCC9EA6" w:rsidR="00CA4CA3" w:rsidRPr="00B47A80" w:rsidRDefault="00F769BF" w:rsidP="00DC1673">
                  <w:pPr>
                    <w:tabs>
                      <w:tab w:val="left" w:pos="5310"/>
                    </w:tabs>
                    <w:spacing w:after="120"/>
                    <w:jc w:val="center"/>
                    <w:rPr>
                      <w:rFonts w:ascii="Arial" w:hAnsi="Arial" w:cs="Arial"/>
                      <w:b/>
                      <w:i/>
                      <w:iCs/>
                      <w:sz w:val="22"/>
                      <w:szCs w:val="22"/>
                    </w:rPr>
                  </w:pPr>
                  <w:r w:rsidRPr="00B47A80">
                    <w:rPr>
                      <w:rFonts w:ascii="Arial" w:hAnsi="Arial" w:cs="Arial"/>
                      <w:b/>
                      <w:bCs/>
                      <w:i/>
                      <w:iCs/>
                      <w:sz w:val="22"/>
                      <w:szCs w:val="22"/>
                      <w:u w:val="single"/>
                      <w:lang w:val="ru"/>
                    </w:rPr>
                    <w:t>Сторона, подлежащая уведомлению</w:t>
                  </w:r>
                </w:p>
              </w:tc>
            </w:tr>
            <w:tr w:rsidR="00CA4CA3" w:rsidRPr="00B47A80" w14:paraId="065B3B2D" w14:textId="77777777" w:rsidTr="00203621">
              <w:tc>
                <w:tcPr>
                  <w:tcW w:w="1552" w:type="dxa"/>
                </w:tcPr>
                <w:p w14:paraId="121ED47C" w14:textId="77777777" w:rsidR="00F769BF" w:rsidRPr="00B47A80" w:rsidRDefault="00CA4CA3" w:rsidP="00AB0EEB">
                  <w:pPr>
                    <w:tabs>
                      <w:tab w:val="left" w:pos="5310"/>
                    </w:tabs>
                    <w:rPr>
                      <w:rFonts w:ascii="Arial" w:hAnsi="Arial" w:cs="Arial"/>
                      <w:b/>
                      <w:sz w:val="22"/>
                      <w:szCs w:val="22"/>
                    </w:rPr>
                  </w:pPr>
                  <w:r w:rsidRPr="00B47A80">
                    <w:rPr>
                      <w:rFonts w:ascii="Arial" w:hAnsi="Arial" w:cs="Arial"/>
                      <w:b/>
                      <w:bCs/>
                      <w:sz w:val="22"/>
                      <w:szCs w:val="22"/>
                    </w:rPr>
                    <w:t>Name</w:t>
                  </w:r>
                </w:p>
                <w:p w14:paraId="20659B8F" w14:textId="4508C0C8" w:rsidR="00CA4CA3" w:rsidRPr="00B47A80" w:rsidRDefault="00F769BF" w:rsidP="00DC1673">
                  <w:pPr>
                    <w:tabs>
                      <w:tab w:val="left" w:pos="5310"/>
                    </w:tabs>
                    <w:spacing w:after="120"/>
                    <w:rPr>
                      <w:rFonts w:ascii="Arial" w:hAnsi="Arial" w:cs="Arial"/>
                      <w:b/>
                      <w:i/>
                      <w:iCs/>
                      <w:sz w:val="22"/>
                      <w:szCs w:val="22"/>
                    </w:rPr>
                  </w:pPr>
                  <w:r w:rsidRPr="00B47A80">
                    <w:rPr>
                      <w:rFonts w:ascii="Arial" w:hAnsi="Arial" w:cs="Arial"/>
                      <w:b/>
                      <w:bCs/>
                      <w:i/>
                      <w:iCs/>
                      <w:sz w:val="22"/>
                      <w:szCs w:val="22"/>
                      <w:lang w:val="ru"/>
                    </w:rPr>
                    <w:t>Имя и фамилия</w:t>
                  </w:r>
                </w:p>
              </w:tc>
              <w:tc>
                <w:tcPr>
                  <w:tcW w:w="3690" w:type="dxa"/>
                </w:tcPr>
                <w:p w14:paraId="750D6DE0" w14:textId="77777777" w:rsidR="00CA4CA3" w:rsidRPr="00B47A80" w:rsidRDefault="00CA4CA3" w:rsidP="00203621">
                  <w:pPr>
                    <w:tabs>
                      <w:tab w:val="left" w:pos="5310"/>
                    </w:tabs>
                    <w:spacing w:after="120"/>
                    <w:rPr>
                      <w:rFonts w:ascii="Arial" w:hAnsi="Arial" w:cs="Arial"/>
                      <w:sz w:val="22"/>
                      <w:szCs w:val="22"/>
                    </w:rPr>
                  </w:pPr>
                </w:p>
              </w:tc>
              <w:tc>
                <w:tcPr>
                  <w:tcW w:w="3666" w:type="dxa"/>
                </w:tcPr>
                <w:p w14:paraId="1F3D1BAB" w14:textId="77777777" w:rsidR="00CA4CA3" w:rsidRPr="00B47A80" w:rsidRDefault="00CA4CA3" w:rsidP="00203621">
                  <w:pPr>
                    <w:tabs>
                      <w:tab w:val="left" w:pos="5310"/>
                    </w:tabs>
                    <w:spacing w:after="120"/>
                    <w:rPr>
                      <w:rFonts w:ascii="Arial" w:hAnsi="Arial" w:cs="Arial"/>
                      <w:sz w:val="22"/>
                      <w:szCs w:val="22"/>
                    </w:rPr>
                  </w:pPr>
                </w:p>
              </w:tc>
            </w:tr>
            <w:tr w:rsidR="00CA4CA3" w:rsidRPr="00B47A80" w14:paraId="3B6D7BDA" w14:textId="77777777" w:rsidTr="00203621">
              <w:tc>
                <w:tcPr>
                  <w:tcW w:w="1552" w:type="dxa"/>
                </w:tcPr>
                <w:p w14:paraId="20EAB888" w14:textId="77777777" w:rsidR="00F769BF" w:rsidRPr="00B47A80" w:rsidRDefault="00CA4CA3" w:rsidP="00AB0EEB">
                  <w:pPr>
                    <w:tabs>
                      <w:tab w:val="left" w:pos="5310"/>
                    </w:tabs>
                    <w:rPr>
                      <w:rFonts w:ascii="Arial" w:hAnsi="Arial" w:cs="Arial"/>
                      <w:b/>
                      <w:sz w:val="22"/>
                      <w:szCs w:val="22"/>
                    </w:rPr>
                  </w:pPr>
                  <w:r w:rsidRPr="00B47A80">
                    <w:rPr>
                      <w:rFonts w:ascii="Arial" w:hAnsi="Arial" w:cs="Arial"/>
                      <w:b/>
                      <w:bCs/>
                      <w:sz w:val="22"/>
                      <w:szCs w:val="22"/>
                    </w:rPr>
                    <w:t>Address</w:t>
                  </w:r>
                </w:p>
                <w:p w14:paraId="334C5824" w14:textId="4CAEA4D9" w:rsidR="00CA4CA3" w:rsidRPr="00B47A80" w:rsidRDefault="00F769BF" w:rsidP="00DC1673">
                  <w:pPr>
                    <w:tabs>
                      <w:tab w:val="left" w:pos="5310"/>
                    </w:tabs>
                    <w:spacing w:after="120"/>
                    <w:rPr>
                      <w:rFonts w:ascii="Arial" w:hAnsi="Arial" w:cs="Arial"/>
                      <w:b/>
                      <w:i/>
                      <w:iCs/>
                      <w:sz w:val="22"/>
                      <w:szCs w:val="22"/>
                    </w:rPr>
                  </w:pPr>
                  <w:r w:rsidRPr="00B47A80">
                    <w:rPr>
                      <w:rFonts w:ascii="Arial" w:hAnsi="Arial" w:cs="Arial"/>
                      <w:b/>
                      <w:bCs/>
                      <w:i/>
                      <w:iCs/>
                      <w:sz w:val="22"/>
                      <w:szCs w:val="22"/>
                      <w:lang w:val="ru"/>
                    </w:rPr>
                    <w:t>Адрес</w:t>
                  </w:r>
                </w:p>
              </w:tc>
              <w:tc>
                <w:tcPr>
                  <w:tcW w:w="3690" w:type="dxa"/>
                </w:tcPr>
                <w:p w14:paraId="12DE332C" w14:textId="77777777" w:rsidR="00CA4CA3" w:rsidRPr="00B47A80" w:rsidRDefault="00CA4CA3" w:rsidP="00203621">
                  <w:pPr>
                    <w:tabs>
                      <w:tab w:val="left" w:pos="5310"/>
                    </w:tabs>
                    <w:spacing w:after="120"/>
                    <w:rPr>
                      <w:rFonts w:ascii="Arial" w:hAnsi="Arial" w:cs="Arial"/>
                      <w:sz w:val="22"/>
                      <w:szCs w:val="22"/>
                    </w:rPr>
                  </w:pPr>
                </w:p>
              </w:tc>
              <w:tc>
                <w:tcPr>
                  <w:tcW w:w="3666" w:type="dxa"/>
                </w:tcPr>
                <w:p w14:paraId="715DED82" w14:textId="77777777" w:rsidR="00CA4CA3" w:rsidRPr="00B47A80" w:rsidRDefault="00CA4CA3" w:rsidP="00203621">
                  <w:pPr>
                    <w:tabs>
                      <w:tab w:val="left" w:pos="5310"/>
                    </w:tabs>
                    <w:spacing w:after="120"/>
                    <w:rPr>
                      <w:rFonts w:ascii="Arial" w:hAnsi="Arial" w:cs="Arial"/>
                      <w:sz w:val="22"/>
                      <w:szCs w:val="22"/>
                    </w:rPr>
                  </w:pPr>
                </w:p>
              </w:tc>
            </w:tr>
            <w:tr w:rsidR="00CA4CA3" w:rsidRPr="00B47A80" w14:paraId="5580DD7D" w14:textId="77777777" w:rsidTr="00203621">
              <w:tc>
                <w:tcPr>
                  <w:tcW w:w="1552" w:type="dxa"/>
                </w:tcPr>
                <w:p w14:paraId="0686DB47" w14:textId="77777777" w:rsidR="00F769BF" w:rsidRPr="00B47A80" w:rsidRDefault="00CA4CA3" w:rsidP="00AB0EEB">
                  <w:pPr>
                    <w:tabs>
                      <w:tab w:val="left" w:pos="5310"/>
                    </w:tabs>
                    <w:rPr>
                      <w:rFonts w:ascii="Arial" w:hAnsi="Arial" w:cs="Arial"/>
                      <w:b/>
                      <w:sz w:val="22"/>
                      <w:szCs w:val="22"/>
                    </w:rPr>
                  </w:pPr>
                  <w:r w:rsidRPr="00B47A80">
                    <w:rPr>
                      <w:rFonts w:ascii="Arial" w:hAnsi="Arial" w:cs="Arial"/>
                      <w:b/>
                      <w:bCs/>
                      <w:sz w:val="22"/>
                      <w:szCs w:val="22"/>
                    </w:rPr>
                    <w:t>Phone*</w:t>
                  </w:r>
                </w:p>
                <w:p w14:paraId="72353C20" w14:textId="7DDEB8CE" w:rsidR="00CA4CA3" w:rsidRPr="00B47A80" w:rsidRDefault="00F769BF" w:rsidP="00DC1673">
                  <w:pPr>
                    <w:tabs>
                      <w:tab w:val="left" w:pos="5310"/>
                    </w:tabs>
                    <w:spacing w:after="120"/>
                    <w:rPr>
                      <w:rFonts w:ascii="Arial" w:hAnsi="Arial" w:cs="Arial"/>
                      <w:b/>
                      <w:i/>
                      <w:iCs/>
                      <w:sz w:val="22"/>
                      <w:szCs w:val="22"/>
                    </w:rPr>
                  </w:pPr>
                  <w:r w:rsidRPr="00B47A80">
                    <w:rPr>
                      <w:rFonts w:ascii="Arial" w:hAnsi="Arial" w:cs="Arial"/>
                      <w:b/>
                      <w:bCs/>
                      <w:i/>
                      <w:iCs/>
                      <w:sz w:val="22"/>
                      <w:szCs w:val="22"/>
                      <w:lang w:val="ru"/>
                    </w:rPr>
                    <w:t>Телефон*</w:t>
                  </w:r>
                </w:p>
              </w:tc>
              <w:tc>
                <w:tcPr>
                  <w:tcW w:w="3690" w:type="dxa"/>
                </w:tcPr>
                <w:p w14:paraId="7F5080F8" w14:textId="77777777" w:rsidR="00CA4CA3" w:rsidRPr="00B47A80" w:rsidRDefault="00CA4CA3" w:rsidP="00203621">
                  <w:pPr>
                    <w:tabs>
                      <w:tab w:val="left" w:pos="5310"/>
                    </w:tabs>
                    <w:spacing w:after="120"/>
                    <w:rPr>
                      <w:rFonts w:ascii="Arial" w:hAnsi="Arial" w:cs="Arial"/>
                      <w:sz w:val="22"/>
                      <w:szCs w:val="22"/>
                    </w:rPr>
                  </w:pPr>
                </w:p>
              </w:tc>
              <w:tc>
                <w:tcPr>
                  <w:tcW w:w="3666" w:type="dxa"/>
                </w:tcPr>
                <w:p w14:paraId="4E70B948" w14:textId="77777777" w:rsidR="00CA4CA3" w:rsidRPr="00B47A80" w:rsidRDefault="00CA4CA3" w:rsidP="00203621">
                  <w:pPr>
                    <w:tabs>
                      <w:tab w:val="left" w:pos="5310"/>
                    </w:tabs>
                    <w:spacing w:after="120"/>
                    <w:rPr>
                      <w:rFonts w:ascii="Arial" w:hAnsi="Arial" w:cs="Arial"/>
                      <w:sz w:val="22"/>
                      <w:szCs w:val="22"/>
                    </w:rPr>
                  </w:pPr>
                </w:p>
              </w:tc>
            </w:tr>
            <w:tr w:rsidR="00CA4CA3" w:rsidRPr="00B47A80" w14:paraId="5AE68A05" w14:textId="77777777" w:rsidTr="00203621">
              <w:tc>
                <w:tcPr>
                  <w:tcW w:w="1552" w:type="dxa"/>
                </w:tcPr>
                <w:p w14:paraId="05CE4DC8" w14:textId="77777777" w:rsidR="00F769BF" w:rsidRPr="00B47A80" w:rsidRDefault="00CA4CA3" w:rsidP="00AB0EEB">
                  <w:pPr>
                    <w:tabs>
                      <w:tab w:val="left" w:pos="5310"/>
                    </w:tabs>
                    <w:rPr>
                      <w:rFonts w:ascii="Arial" w:hAnsi="Arial" w:cs="Arial"/>
                      <w:b/>
                      <w:sz w:val="22"/>
                      <w:szCs w:val="22"/>
                    </w:rPr>
                  </w:pPr>
                  <w:r w:rsidRPr="00B47A80">
                    <w:rPr>
                      <w:rFonts w:ascii="Arial" w:hAnsi="Arial" w:cs="Arial"/>
                      <w:b/>
                      <w:bCs/>
                      <w:sz w:val="22"/>
                      <w:szCs w:val="22"/>
                    </w:rPr>
                    <w:t>Email</w:t>
                  </w:r>
                </w:p>
                <w:p w14:paraId="4BBDF88C" w14:textId="20C29175" w:rsidR="00CA4CA3" w:rsidRPr="00B47A80" w:rsidRDefault="00F769BF" w:rsidP="00DC1673">
                  <w:pPr>
                    <w:tabs>
                      <w:tab w:val="left" w:pos="5310"/>
                    </w:tabs>
                    <w:spacing w:after="120"/>
                    <w:rPr>
                      <w:rFonts w:ascii="Arial" w:hAnsi="Arial" w:cs="Arial"/>
                      <w:b/>
                      <w:i/>
                      <w:iCs/>
                      <w:sz w:val="22"/>
                      <w:szCs w:val="22"/>
                    </w:rPr>
                  </w:pPr>
                  <w:r w:rsidRPr="00B47A80">
                    <w:rPr>
                      <w:rFonts w:ascii="Arial" w:hAnsi="Arial" w:cs="Arial"/>
                      <w:b/>
                      <w:bCs/>
                      <w:i/>
                      <w:iCs/>
                      <w:sz w:val="22"/>
                      <w:szCs w:val="22"/>
                      <w:lang w:val="ru"/>
                    </w:rPr>
                    <w:lastRenderedPageBreak/>
                    <w:t>Электронная почта</w:t>
                  </w:r>
                </w:p>
              </w:tc>
              <w:tc>
                <w:tcPr>
                  <w:tcW w:w="3690" w:type="dxa"/>
                </w:tcPr>
                <w:p w14:paraId="51F50187" w14:textId="77777777" w:rsidR="00CA4CA3" w:rsidRPr="00B47A80" w:rsidRDefault="00CA4CA3" w:rsidP="00203621">
                  <w:pPr>
                    <w:tabs>
                      <w:tab w:val="left" w:pos="5310"/>
                    </w:tabs>
                    <w:spacing w:after="120"/>
                    <w:rPr>
                      <w:rFonts w:ascii="Arial" w:hAnsi="Arial" w:cs="Arial"/>
                      <w:sz w:val="22"/>
                      <w:szCs w:val="22"/>
                    </w:rPr>
                  </w:pPr>
                </w:p>
              </w:tc>
              <w:tc>
                <w:tcPr>
                  <w:tcW w:w="3666" w:type="dxa"/>
                </w:tcPr>
                <w:p w14:paraId="3F487CBF" w14:textId="77777777" w:rsidR="00CA4CA3" w:rsidRPr="00B47A80" w:rsidRDefault="00CA4CA3" w:rsidP="00203621">
                  <w:pPr>
                    <w:tabs>
                      <w:tab w:val="left" w:pos="5310"/>
                    </w:tabs>
                    <w:spacing w:after="120"/>
                    <w:rPr>
                      <w:rFonts w:ascii="Arial" w:hAnsi="Arial" w:cs="Arial"/>
                      <w:sz w:val="22"/>
                      <w:szCs w:val="22"/>
                    </w:rPr>
                  </w:pPr>
                </w:p>
              </w:tc>
            </w:tr>
            <w:tr w:rsidR="00CA4CA3" w:rsidRPr="00B47A80" w14:paraId="729740AA" w14:textId="77777777" w:rsidTr="00203621">
              <w:tc>
                <w:tcPr>
                  <w:tcW w:w="1552" w:type="dxa"/>
                </w:tcPr>
                <w:p w14:paraId="5FB40EC2" w14:textId="77777777" w:rsidR="00F769BF" w:rsidRPr="00B47A80" w:rsidRDefault="00CA4CA3" w:rsidP="00AB0EEB">
                  <w:pPr>
                    <w:tabs>
                      <w:tab w:val="left" w:pos="5310"/>
                    </w:tabs>
                    <w:rPr>
                      <w:rFonts w:ascii="Arial" w:hAnsi="Arial" w:cs="Arial"/>
                      <w:b/>
                      <w:sz w:val="22"/>
                      <w:szCs w:val="22"/>
                    </w:rPr>
                  </w:pPr>
                  <w:r w:rsidRPr="00B47A80">
                    <w:rPr>
                      <w:rFonts w:ascii="Arial" w:hAnsi="Arial" w:cs="Arial"/>
                      <w:b/>
                      <w:bCs/>
                      <w:sz w:val="22"/>
                      <w:szCs w:val="22"/>
                    </w:rPr>
                    <w:t>Relation to Individual</w:t>
                  </w:r>
                </w:p>
                <w:p w14:paraId="5949CB77" w14:textId="3C3533DE" w:rsidR="00CA4CA3" w:rsidRPr="00B47A80" w:rsidRDefault="00F769BF" w:rsidP="00DC1673">
                  <w:pPr>
                    <w:tabs>
                      <w:tab w:val="left" w:pos="5310"/>
                    </w:tabs>
                    <w:spacing w:after="120"/>
                    <w:rPr>
                      <w:rFonts w:ascii="Arial" w:hAnsi="Arial" w:cs="Arial"/>
                      <w:b/>
                      <w:i/>
                      <w:iCs/>
                      <w:sz w:val="22"/>
                      <w:szCs w:val="22"/>
                    </w:rPr>
                  </w:pPr>
                  <w:r w:rsidRPr="00B47A80">
                    <w:rPr>
                      <w:rFonts w:ascii="Arial" w:hAnsi="Arial" w:cs="Arial"/>
                      <w:b/>
                      <w:bCs/>
                      <w:i/>
                      <w:iCs/>
                      <w:sz w:val="22"/>
                      <w:szCs w:val="22"/>
                      <w:lang w:val="ru"/>
                    </w:rPr>
                    <w:t>Кем приходится этому лицу</w:t>
                  </w:r>
                </w:p>
              </w:tc>
              <w:tc>
                <w:tcPr>
                  <w:tcW w:w="3690" w:type="dxa"/>
                </w:tcPr>
                <w:p w14:paraId="7F0F7269" w14:textId="77777777" w:rsidR="00CA4CA3" w:rsidRPr="00B47A80" w:rsidRDefault="00CA4CA3" w:rsidP="00203621">
                  <w:pPr>
                    <w:tabs>
                      <w:tab w:val="left" w:pos="5310"/>
                    </w:tabs>
                    <w:spacing w:after="120"/>
                    <w:rPr>
                      <w:rFonts w:ascii="Arial" w:hAnsi="Arial" w:cs="Arial"/>
                      <w:sz w:val="22"/>
                      <w:szCs w:val="22"/>
                    </w:rPr>
                  </w:pPr>
                </w:p>
              </w:tc>
              <w:tc>
                <w:tcPr>
                  <w:tcW w:w="3666" w:type="dxa"/>
                </w:tcPr>
                <w:p w14:paraId="0EA532B7" w14:textId="77777777" w:rsidR="00CA4CA3" w:rsidRPr="00B47A80" w:rsidRDefault="00CA4CA3" w:rsidP="00203621">
                  <w:pPr>
                    <w:tabs>
                      <w:tab w:val="left" w:pos="5310"/>
                    </w:tabs>
                    <w:spacing w:after="120"/>
                    <w:rPr>
                      <w:rFonts w:ascii="Arial" w:hAnsi="Arial" w:cs="Arial"/>
                      <w:sz w:val="22"/>
                      <w:szCs w:val="22"/>
                    </w:rPr>
                  </w:pPr>
                </w:p>
              </w:tc>
            </w:tr>
          </w:tbl>
          <w:p w14:paraId="2F989DB7" w14:textId="77777777" w:rsidR="00CA4CA3" w:rsidRPr="00B47A80" w:rsidRDefault="00CA4CA3" w:rsidP="00FF4151">
            <w:pPr>
              <w:tabs>
                <w:tab w:val="left" w:pos="5742"/>
              </w:tabs>
              <w:rPr>
                <w:rFonts w:ascii="Arial" w:hAnsi="Arial" w:cs="Arial"/>
                <w:sz w:val="22"/>
                <w:szCs w:val="22"/>
              </w:rPr>
            </w:pPr>
          </w:p>
        </w:tc>
      </w:tr>
    </w:tbl>
    <w:p w14:paraId="29FD18D4" w14:textId="77777777" w:rsidR="00F769BF" w:rsidRPr="00B47A80" w:rsidRDefault="00130E9D" w:rsidP="00AB0EEB">
      <w:pPr>
        <w:spacing w:before="120"/>
        <w:ind w:left="720"/>
        <w:rPr>
          <w:rFonts w:ascii="Arial" w:hAnsi="Arial" w:cs="Arial"/>
          <w:i/>
          <w:sz w:val="22"/>
          <w:szCs w:val="22"/>
        </w:rPr>
      </w:pPr>
      <w:r w:rsidRPr="00B47A80">
        <w:rPr>
          <w:rFonts w:ascii="Arial" w:hAnsi="Arial" w:cs="Arial"/>
          <w:sz w:val="22"/>
          <w:szCs w:val="22"/>
        </w:rPr>
        <w:lastRenderedPageBreak/>
        <w:t>This matter came on regularly for hearing on a petition to approve the guardian/conservator’s annual/biennial/triennial/final report. The court, having reviewed the report and the records on file in this case, makes the following findings</w:t>
      </w:r>
      <w:r w:rsidRPr="00B47A80">
        <w:rPr>
          <w:rFonts w:ascii="Arial" w:hAnsi="Arial" w:cs="Arial"/>
          <w:i/>
          <w:iCs/>
          <w:sz w:val="22"/>
          <w:szCs w:val="22"/>
        </w:rPr>
        <w:t>:</w:t>
      </w:r>
    </w:p>
    <w:p w14:paraId="1CE6FBFC" w14:textId="523BB8C4" w:rsidR="00130E9D" w:rsidRPr="00B47A80" w:rsidRDefault="00F769BF" w:rsidP="00DC1673">
      <w:pPr>
        <w:spacing w:after="120"/>
        <w:ind w:left="720"/>
        <w:rPr>
          <w:rFonts w:ascii="Arial" w:hAnsi="Arial" w:cs="Arial"/>
          <w:i/>
          <w:iCs/>
          <w:sz w:val="22"/>
          <w:szCs w:val="22"/>
          <w:lang w:val="ru"/>
        </w:rPr>
      </w:pPr>
      <w:r w:rsidRPr="00B47A80">
        <w:rPr>
          <w:rFonts w:ascii="Arial" w:hAnsi="Arial" w:cs="Arial"/>
          <w:i/>
          <w:iCs/>
          <w:sz w:val="22"/>
          <w:szCs w:val="22"/>
          <w:lang w:val="ru"/>
        </w:rPr>
        <w:t>Это дело регулярно выносилось на слушания по ходатайству об утверждении ежегодного/раз в два года/три года/окончательного отчета опекуна/попечителя. Изучив отчет и материалы дела, суд пришел к следующим выводам:</w:t>
      </w:r>
    </w:p>
    <w:p w14:paraId="6B223755" w14:textId="77777777" w:rsidR="00F769BF" w:rsidRPr="00B47A80" w:rsidRDefault="00407B1E" w:rsidP="00AB0EEB">
      <w:pPr>
        <w:tabs>
          <w:tab w:val="left" w:pos="720"/>
        </w:tabs>
        <w:overflowPunct/>
        <w:autoSpaceDE/>
        <w:autoSpaceDN/>
        <w:adjustRightInd/>
        <w:ind w:left="720" w:hanging="720"/>
        <w:textAlignment w:val="auto"/>
        <w:rPr>
          <w:rFonts w:ascii="Arial" w:hAnsi="Arial" w:cs="Arial"/>
          <w:b/>
          <w:sz w:val="22"/>
          <w:szCs w:val="22"/>
        </w:rPr>
      </w:pPr>
      <w:r w:rsidRPr="00B47A80">
        <w:rPr>
          <w:rFonts w:ascii="Arial" w:hAnsi="Arial" w:cs="Arial"/>
          <w:b/>
          <w:bCs/>
          <w:sz w:val="22"/>
          <w:szCs w:val="22"/>
        </w:rPr>
        <w:t>2.</w:t>
      </w:r>
      <w:r w:rsidRPr="00B47A80">
        <w:rPr>
          <w:rFonts w:ascii="Arial" w:hAnsi="Arial" w:cs="Arial"/>
          <w:b/>
          <w:bCs/>
          <w:sz w:val="22"/>
          <w:szCs w:val="22"/>
        </w:rPr>
        <w:tab/>
        <w:t>Acts of Guardian/Conservator</w:t>
      </w:r>
    </w:p>
    <w:p w14:paraId="645DC4BE" w14:textId="31E3E90F" w:rsidR="00130E9D" w:rsidRPr="00B47A80" w:rsidRDefault="008923B4" w:rsidP="00DC1673">
      <w:pPr>
        <w:tabs>
          <w:tab w:val="left" w:pos="720"/>
        </w:tabs>
        <w:overflowPunct/>
        <w:autoSpaceDE/>
        <w:autoSpaceDN/>
        <w:adjustRightInd/>
        <w:spacing w:after="120"/>
        <w:ind w:left="720" w:hanging="720"/>
        <w:textAlignment w:val="auto"/>
        <w:rPr>
          <w:rFonts w:ascii="Arial" w:hAnsi="Arial" w:cs="Arial"/>
          <w:i/>
          <w:iCs/>
          <w:sz w:val="22"/>
          <w:szCs w:val="22"/>
        </w:rPr>
      </w:pPr>
      <w:r w:rsidRPr="00B47A80">
        <w:rPr>
          <w:rFonts w:ascii="Arial" w:hAnsi="Arial" w:cs="Arial"/>
          <w:b/>
          <w:bCs/>
          <w:i/>
          <w:iCs/>
          <w:sz w:val="22"/>
          <w:szCs w:val="22"/>
        </w:rPr>
        <w:tab/>
      </w:r>
      <w:r w:rsidRPr="00B47A80">
        <w:rPr>
          <w:rFonts w:ascii="Arial" w:hAnsi="Arial" w:cs="Arial"/>
          <w:b/>
          <w:bCs/>
          <w:i/>
          <w:iCs/>
          <w:sz w:val="22"/>
          <w:szCs w:val="22"/>
          <w:lang w:val="ru"/>
        </w:rPr>
        <w:t>Действия опекуна/попечителя</w:t>
      </w:r>
    </w:p>
    <w:p w14:paraId="64366715" w14:textId="77777777" w:rsidR="00F769BF" w:rsidRPr="00B47A80" w:rsidRDefault="00130E9D" w:rsidP="00AB0EEB">
      <w:pPr>
        <w:overflowPunct/>
        <w:autoSpaceDE/>
        <w:autoSpaceDN/>
        <w:adjustRightInd/>
        <w:ind w:left="720"/>
        <w:textAlignment w:val="auto"/>
        <w:rPr>
          <w:rFonts w:ascii="Arial" w:hAnsi="Arial" w:cs="Arial"/>
          <w:sz w:val="22"/>
          <w:szCs w:val="22"/>
        </w:rPr>
      </w:pPr>
      <w:r w:rsidRPr="00B47A80">
        <w:rPr>
          <w:rFonts w:ascii="Arial" w:hAnsi="Arial" w:cs="Arial"/>
          <w:sz w:val="22"/>
          <w:szCs w:val="22"/>
        </w:rPr>
        <w:t>All acts required of the guardian/conservator to date have been performed.</w:t>
      </w:r>
    </w:p>
    <w:p w14:paraId="7C5190D3" w14:textId="0572A244" w:rsidR="00130E9D" w:rsidRPr="00B47A80" w:rsidRDefault="00F769BF" w:rsidP="00DC1673">
      <w:pPr>
        <w:overflowPunct/>
        <w:autoSpaceDE/>
        <w:autoSpaceDN/>
        <w:adjustRightInd/>
        <w:spacing w:after="120"/>
        <w:ind w:left="720"/>
        <w:textAlignment w:val="auto"/>
        <w:rPr>
          <w:rFonts w:ascii="Arial" w:hAnsi="Arial" w:cs="Arial"/>
          <w:i/>
          <w:iCs/>
          <w:sz w:val="22"/>
          <w:szCs w:val="22"/>
        </w:rPr>
      </w:pPr>
      <w:r w:rsidRPr="00B47A80">
        <w:rPr>
          <w:rFonts w:ascii="Arial" w:hAnsi="Arial" w:cs="Arial"/>
          <w:i/>
          <w:iCs/>
          <w:sz w:val="22"/>
          <w:szCs w:val="22"/>
          <w:lang w:val="ru"/>
        </w:rPr>
        <w:t>Все действия, требуемые от опекуна/попечителя на сегодняшний день, были выполнены.</w:t>
      </w:r>
    </w:p>
    <w:p w14:paraId="51D34714" w14:textId="77777777" w:rsidR="00F769BF" w:rsidRPr="00B47A80" w:rsidRDefault="00407B1E" w:rsidP="00AB0EEB">
      <w:pPr>
        <w:overflowPunct/>
        <w:autoSpaceDE/>
        <w:autoSpaceDN/>
        <w:adjustRightInd/>
        <w:ind w:left="720" w:hanging="720"/>
        <w:textAlignment w:val="auto"/>
        <w:rPr>
          <w:rFonts w:ascii="Arial" w:hAnsi="Arial" w:cs="Arial"/>
          <w:b/>
          <w:sz w:val="22"/>
          <w:szCs w:val="22"/>
        </w:rPr>
      </w:pPr>
      <w:r w:rsidRPr="00B47A80">
        <w:rPr>
          <w:rFonts w:ascii="Arial" w:hAnsi="Arial" w:cs="Arial"/>
          <w:b/>
          <w:bCs/>
          <w:sz w:val="22"/>
          <w:szCs w:val="22"/>
        </w:rPr>
        <w:t>3.</w:t>
      </w:r>
      <w:r w:rsidRPr="00B47A80">
        <w:rPr>
          <w:rFonts w:ascii="Arial" w:hAnsi="Arial" w:cs="Arial"/>
          <w:b/>
          <w:bCs/>
          <w:sz w:val="22"/>
          <w:szCs w:val="22"/>
        </w:rPr>
        <w:tab/>
        <w:t>Notice</w:t>
      </w:r>
    </w:p>
    <w:p w14:paraId="602DECC1" w14:textId="0F70A4F7" w:rsidR="00130E9D" w:rsidRPr="00B47A80" w:rsidRDefault="008923B4" w:rsidP="00DC1673">
      <w:pPr>
        <w:overflowPunct/>
        <w:autoSpaceDE/>
        <w:autoSpaceDN/>
        <w:adjustRightInd/>
        <w:spacing w:after="120"/>
        <w:ind w:left="720" w:hanging="720"/>
        <w:textAlignment w:val="auto"/>
        <w:rPr>
          <w:rFonts w:ascii="Arial" w:hAnsi="Arial" w:cs="Arial"/>
          <w:i/>
          <w:iCs/>
          <w:sz w:val="22"/>
          <w:szCs w:val="22"/>
        </w:rPr>
      </w:pPr>
      <w:r w:rsidRPr="00B47A80">
        <w:rPr>
          <w:rFonts w:ascii="Arial" w:hAnsi="Arial" w:cs="Arial"/>
          <w:b/>
          <w:bCs/>
          <w:i/>
          <w:iCs/>
          <w:sz w:val="22"/>
          <w:szCs w:val="22"/>
        </w:rPr>
        <w:tab/>
      </w:r>
      <w:r w:rsidRPr="00B47A80">
        <w:rPr>
          <w:rFonts w:ascii="Arial" w:hAnsi="Arial" w:cs="Arial"/>
          <w:b/>
          <w:bCs/>
          <w:i/>
          <w:iCs/>
          <w:sz w:val="22"/>
          <w:szCs w:val="22"/>
          <w:lang w:val="ru"/>
        </w:rPr>
        <w:t>Уведомление</w:t>
      </w:r>
    </w:p>
    <w:p w14:paraId="55A486B6" w14:textId="77777777" w:rsidR="00F769BF" w:rsidRPr="00B47A80" w:rsidRDefault="00130E9D" w:rsidP="00AB0EEB">
      <w:pPr>
        <w:overflowPunct/>
        <w:autoSpaceDE/>
        <w:autoSpaceDN/>
        <w:adjustRightInd/>
        <w:ind w:left="720"/>
        <w:textAlignment w:val="auto"/>
        <w:rPr>
          <w:rFonts w:ascii="Arial" w:hAnsi="Arial" w:cs="Arial"/>
          <w:sz w:val="22"/>
          <w:szCs w:val="22"/>
        </w:rPr>
      </w:pPr>
      <w:r w:rsidRPr="00B47A80">
        <w:rPr>
          <w:rFonts w:ascii="Arial" w:hAnsi="Arial" w:cs="Arial"/>
          <w:sz w:val="22"/>
          <w:szCs w:val="22"/>
        </w:rPr>
        <w:t>Notice has been properly provided to persons entitled to notice.</w:t>
      </w:r>
    </w:p>
    <w:p w14:paraId="3243EE82" w14:textId="1E9C291B" w:rsidR="00D47637" w:rsidRPr="00B47A80" w:rsidRDefault="00F769BF" w:rsidP="00DC1673">
      <w:pPr>
        <w:overflowPunct/>
        <w:autoSpaceDE/>
        <w:autoSpaceDN/>
        <w:adjustRightInd/>
        <w:spacing w:after="120"/>
        <w:ind w:left="720"/>
        <w:textAlignment w:val="auto"/>
        <w:rPr>
          <w:rFonts w:ascii="Arial" w:hAnsi="Arial" w:cs="Arial"/>
          <w:i/>
          <w:iCs/>
          <w:sz w:val="22"/>
          <w:szCs w:val="22"/>
        </w:rPr>
      </w:pPr>
      <w:r w:rsidRPr="00B47A80">
        <w:rPr>
          <w:rFonts w:ascii="Arial" w:hAnsi="Arial" w:cs="Arial"/>
          <w:i/>
          <w:iCs/>
          <w:sz w:val="22"/>
          <w:szCs w:val="22"/>
          <w:lang w:val="ru"/>
        </w:rPr>
        <w:t>Уведомление было надлежащим образом направлено лицам, имеющим право на уведомление.</w:t>
      </w:r>
    </w:p>
    <w:p w14:paraId="7D29DED3" w14:textId="77777777" w:rsidR="00F769BF" w:rsidRPr="00B47A80" w:rsidRDefault="00AA637D" w:rsidP="00AB0EEB">
      <w:pPr>
        <w:pStyle w:val="SingleSpacing"/>
        <w:spacing w:line="240" w:lineRule="auto"/>
        <w:rPr>
          <w:rFonts w:ascii="Arial" w:hAnsi="Arial" w:cs="Arial"/>
          <w:sz w:val="22"/>
          <w:szCs w:val="22"/>
        </w:rPr>
      </w:pPr>
      <w:r w:rsidRPr="00B47A80">
        <w:rPr>
          <w:rFonts w:ascii="Arial" w:hAnsi="Arial" w:cs="Arial"/>
          <w:sz w:val="22"/>
          <w:szCs w:val="22"/>
          <w:u w:val="single"/>
        </w:rPr>
        <w:t>Based on the above, the court makes the following orders</w:t>
      </w:r>
      <w:r w:rsidRPr="00B47A80">
        <w:rPr>
          <w:rFonts w:ascii="Arial" w:hAnsi="Arial" w:cs="Arial"/>
          <w:sz w:val="22"/>
          <w:szCs w:val="22"/>
        </w:rPr>
        <w:t>:</w:t>
      </w:r>
    </w:p>
    <w:p w14:paraId="32966FBE" w14:textId="683DD284" w:rsidR="006D7F44" w:rsidRPr="00B47A80" w:rsidRDefault="00F769BF" w:rsidP="00DC1673">
      <w:pPr>
        <w:pStyle w:val="SingleSpacing"/>
        <w:spacing w:after="120" w:line="240" w:lineRule="auto"/>
        <w:rPr>
          <w:rFonts w:ascii="Arial" w:hAnsi="Arial" w:cs="Arial"/>
          <w:i/>
          <w:iCs/>
          <w:sz w:val="22"/>
          <w:szCs w:val="22"/>
        </w:rPr>
      </w:pPr>
      <w:r w:rsidRPr="00B47A80">
        <w:rPr>
          <w:rFonts w:ascii="Arial" w:hAnsi="Arial" w:cs="Arial"/>
          <w:i/>
          <w:iCs/>
          <w:sz w:val="22"/>
          <w:szCs w:val="22"/>
          <w:u w:val="single"/>
          <w:lang w:val="ru"/>
        </w:rPr>
        <w:t>На основании вышеизложенного суд выносит следующие приказы:</w:t>
      </w:r>
    </w:p>
    <w:p w14:paraId="20C51FA3" w14:textId="77777777" w:rsidR="00F769BF" w:rsidRPr="00B47A80" w:rsidRDefault="003C5223" w:rsidP="00AB0EEB">
      <w:pPr>
        <w:overflowPunct/>
        <w:autoSpaceDE/>
        <w:autoSpaceDN/>
        <w:adjustRightInd/>
        <w:ind w:left="720" w:hanging="720"/>
        <w:textAlignment w:val="auto"/>
        <w:rPr>
          <w:rFonts w:ascii="Arial" w:hAnsi="Arial" w:cs="Arial"/>
          <w:b/>
          <w:sz w:val="22"/>
          <w:szCs w:val="22"/>
        </w:rPr>
      </w:pPr>
      <w:r w:rsidRPr="00B47A80">
        <w:rPr>
          <w:rFonts w:ascii="Arial" w:hAnsi="Arial" w:cs="Arial"/>
          <w:b/>
          <w:bCs/>
          <w:sz w:val="22"/>
          <w:szCs w:val="22"/>
        </w:rPr>
        <w:t>4.</w:t>
      </w:r>
      <w:r w:rsidRPr="00B47A80">
        <w:rPr>
          <w:rFonts w:ascii="Arial" w:hAnsi="Arial" w:cs="Arial"/>
          <w:b/>
          <w:bCs/>
          <w:sz w:val="22"/>
          <w:szCs w:val="22"/>
        </w:rPr>
        <w:tab/>
        <w:t>Approval of Guardian/Conservator’s Report</w:t>
      </w:r>
    </w:p>
    <w:p w14:paraId="50498A37" w14:textId="6F755A44" w:rsidR="00AA637D" w:rsidRPr="00B47A80" w:rsidRDefault="008923B4" w:rsidP="00DC1673">
      <w:pPr>
        <w:overflowPunct/>
        <w:autoSpaceDE/>
        <w:autoSpaceDN/>
        <w:adjustRightInd/>
        <w:spacing w:after="120"/>
        <w:ind w:left="720" w:hanging="720"/>
        <w:textAlignment w:val="auto"/>
        <w:rPr>
          <w:rFonts w:ascii="Arial" w:hAnsi="Arial" w:cs="Arial"/>
          <w:i/>
          <w:iCs/>
          <w:sz w:val="22"/>
          <w:szCs w:val="22"/>
        </w:rPr>
      </w:pPr>
      <w:r w:rsidRPr="00B47A80">
        <w:rPr>
          <w:rFonts w:ascii="Arial" w:hAnsi="Arial" w:cs="Arial"/>
          <w:b/>
          <w:bCs/>
          <w:i/>
          <w:iCs/>
          <w:sz w:val="22"/>
          <w:szCs w:val="22"/>
        </w:rPr>
        <w:tab/>
      </w:r>
      <w:r w:rsidRPr="00B47A80">
        <w:rPr>
          <w:rFonts w:ascii="Arial" w:hAnsi="Arial" w:cs="Arial"/>
          <w:b/>
          <w:bCs/>
          <w:i/>
          <w:iCs/>
          <w:sz w:val="22"/>
          <w:szCs w:val="22"/>
          <w:lang w:val="ru"/>
        </w:rPr>
        <w:t>Утверждение</w:t>
      </w:r>
      <w:r w:rsidRPr="00B47A80">
        <w:rPr>
          <w:rFonts w:ascii="Arial" w:hAnsi="Arial" w:cs="Arial"/>
          <w:sz w:val="22"/>
          <w:szCs w:val="22"/>
          <w:lang w:val="ru"/>
        </w:rPr>
        <w:t xml:space="preserve"> </w:t>
      </w:r>
      <w:r w:rsidRPr="00B47A80">
        <w:rPr>
          <w:rFonts w:ascii="Arial" w:hAnsi="Arial" w:cs="Arial"/>
          <w:b/>
          <w:bCs/>
          <w:i/>
          <w:iCs/>
          <w:sz w:val="22"/>
          <w:szCs w:val="22"/>
          <w:lang w:val="ru"/>
        </w:rPr>
        <w:t>отчета опекуна/попечителя</w:t>
      </w:r>
    </w:p>
    <w:p w14:paraId="019F734D" w14:textId="77777777" w:rsidR="00F769BF" w:rsidRPr="00B47A80" w:rsidRDefault="002B49BB" w:rsidP="00AB0EEB">
      <w:pPr>
        <w:tabs>
          <w:tab w:val="left" w:pos="720"/>
        </w:tabs>
        <w:overflowPunct/>
        <w:autoSpaceDE/>
        <w:autoSpaceDN/>
        <w:adjustRightInd/>
        <w:ind w:left="720"/>
        <w:textAlignment w:val="auto"/>
        <w:rPr>
          <w:rFonts w:ascii="Arial" w:hAnsi="Arial" w:cs="Arial"/>
          <w:sz w:val="22"/>
          <w:szCs w:val="22"/>
        </w:rPr>
      </w:pPr>
      <w:r w:rsidRPr="00B47A80">
        <w:rPr>
          <w:rFonts w:ascii="Arial" w:hAnsi="Arial" w:cs="Arial"/>
          <w:sz w:val="22"/>
          <w:szCs w:val="22"/>
        </w:rPr>
        <w:t>The guardian/conservator’s report is approved.</w:t>
      </w:r>
    </w:p>
    <w:p w14:paraId="304830AE" w14:textId="5868920F" w:rsidR="00AA637D" w:rsidRPr="00B47A80" w:rsidRDefault="00F769BF" w:rsidP="00DC1673">
      <w:pPr>
        <w:tabs>
          <w:tab w:val="left" w:pos="720"/>
        </w:tabs>
        <w:overflowPunct/>
        <w:autoSpaceDE/>
        <w:autoSpaceDN/>
        <w:adjustRightInd/>
        <w:spacing w:after="120"/>
        <w:ind w:left="720"/>
        <w:textAlignment w:val="auto"/>
        <w:rPr>
          <w:rFonts w:ascii="Arial" w:hAnsi="Arial" w:cs="Arial"/>
          <w:i/>
          <w:iCs/>
          <w:sz w:val="22"/>
          <w:szCs w:val="22"/>
        </w:rPr>
      </w:pPr>
      <w:r w:rsidRPr="00B47A80">
        <w:rPr>
          <w:rFonts w:ascii="Arial" w:hAnsi="Arial" w:cs="Arial"/>
          <w:i/>
          <w:iCs/>
          <w:sz w:val="22"/>
          <w:szCs w:val="22"/>
          <w:lang w:val="ru"/>
        </w:rPr>
        <w:t>Отчет опекуна/попечителя одобрен.</w:t>
      </w:r>
    </w:p>
    <w:p w14:paraId="6FA29BC4" w14:textId="77777777" w:rsidR="00F769BF" w:rsidRPr="00B47A80" w:rsidRDefault="00DC5F50" w:rsidP="00AB0EEB">
      <w:pPr>
        <w:tabs>
          <w:tab w:val="left" w:pos="720"/>
          <w:tab w:val="left" w:pos="9360"/>
        </w:tabs>
        <w:overflowPunct/>
        <w:autoSpaceDE/>
        <w:autoSpaceDN/>
        <w:adjustRightInd/>
        <w:ind w:left="1080" w:hanging="360"/>
        <w:textAlignment w:val="auto"/>
        <w:rPr>
          <w:rFonts w:ascii="Arial" w:hAnsi="Arial" w:cs="Arial"/>
          <w:sz w:val="22"/>
          <w:szCs w:val="22"/>
          <w:u w:val="single"/>
        </w:rPr>
      </w:pPr>
      <w:proofErr w:type="gramStart"/>
      <w:r w:rsidRPr="00B47A80">
        <w:rPr>
          <w:rFonts w:ascii="Arial" w:hAnsi="Arial" w:cs="Arial"/>
          <w:sz w:val="22"/>
          <w:szCs w:val="22"/>
        </w:rPr>
        <w:t>[  ]</w:t>
      </w:r>
      <w:proofErr w:type="gramEnd"/>
      <w:r w:rsidRPr="00B47A80">
        <w:rPr>
          <w:rFonts w:ascii="Arial" w:hAnsi="Arial" w:cs="Arial"/>
          <w:sz w:val="22"/>
          <w:szCs w:val="22"/>
        </w:rPr>
        <w:tab/>
        <w:t>This is the conservator’s final report. The conservator should take the following steps to finalize the conservatorship:</w:t>
      </w:r>
      <w:r w:rsidRPr="00B47A80">
        <w:rPr>
          <w:rFonts w:ascii="Arial" w:hAnsi="Arial" w:cs="Arial"/>
          <w:sz w:val="22"/>
          <w:szCs w:val="22"/>
          <w:u w:val="single"/>
        </w:rPr>
        <w:tab/>
      </w:r>
    </w:p>
    <w:p w14:paraId="5C804EBD" w14:textId="74BF3B47" w:rsidR="00C533AE" w:rsidRPr="00B47A80" w:rsidRDefault="00897101" w:rsidP="00DC1673">
      <w:pPr>
        <w:tabs>
          <w:tab w:val="left" w:pos="720"/>
          <w:tab w:val="left" w:pos="9360"/>
        </w:tabs>
        <w:overflowPunct/>
        <w:autoSpaceDE/>
        <w:autoSpaceDN/>
        <w:adjustRightInd/>
        <w:spacing w:after="120"/>
        <w:ind w:left="1080" w:hanging="360"/>
        <w:textAlignment w:val="auto"/>
        <w:rPr>
          <w:rFonts w:ascii="Arial" w:hAnsi="Arial" w:cs="Arial"/>
          <w:i/>
          <w:iCs/>
          <w:sz w:val="22"/>
          <w:szCs w:val="22"/>
          <w:u w:val="single"/>
        </w:rPr>
      </w:pPr>
      <w:r w:rsidRPr="00B47A80">
        <w:rPr>
          <w:rFonts w:ascii="Arial" w:hAnsi="Arial" w:cs="Arial"/>
          <w:i/>
          <w:iCs/>
          <w:sz w:val="22"/>
          <w:szCs w:val="22"/>
        </w:rPr>
        <w:tab/>
      </w:r>
      <w:r w:rsidRPr="00B47A80">
        <w:rPr>
          <w:rFonts w:ascii="Arial" w:hAnsi="Arial" w:cs="Arial"/>
          <w:i/>
          <w:iCs/>
          <w:sz w:val="22"/>
          <w:szCs w:val="22"/>
          <w:lang w:val="ru"/>
        </w:rPr>
        <w:t>Это окончательный отчет попечителя. Попечитель должен предпринять следующие шаги, чтобы окончательно оформить опекунство:</w:t>
      </w:r>
    </w:p>
    <w:p w14:paraId="41598619" w14:textId="52E63000" w:rsidR="00C533AE" w:rsidRPr="00B47A80" w:rsidRDefault="00C54598" w:rsidP="00897101">
      <w:pPr>
        <w:tabs>
          <w:tab w:val="left" w:pos="720"/>
          <w:tab w:val="left" w:pos="9360"/>
        </w:tabs>
        <w:overflowPunct/>
        <w:autoSpaceDE/>
        <w:autoSpaceDN/>
        <w:adjustRightInd/>
        <w:ind w:left="1080"/>
        <w:textAlignment w:val="auto"/>
        <w:rPr>
          <w:rFonts w:ascii="Arial" w:hAnsi="Arial" w:cs="Arial"/>
          <w:sz w:val="22"/>
          <w:szCs w:val="22"/>
          <w:u w:val="single"/>
        </w:rPr>
      </w:pPr>
      <w:r w:rsidRPr="00B47A80">
        <w:rPr>
          <w:rFonts w:ascii="Arial" w:hAnsi="Arial" w:cs="Arial"/>
          <w:sz w:val="22"/>
          <w:szCs w:val="22"/>
          <w:u w:val="single"/>
        </w:rPr>
        <w:tab/>
      </w:r>
    </w:p>
    <w:p w14:paraId="227A33F7" w14:textId="31029A37" w:rsidR="00C54598" w:rsidRPr="00B47A80" w:rsidRDefault="00C54598" w:rsidP="00897101">
      <w:pPr>
        <w:tabs>
          <w:tab w:val="left" w:pos="720"/>
          <w:tab w:val="left" w:pos="9360"/>
        </w:tabs>
        <w:overflowPunct/>
        <w:autoSpaceDE/>
        <w:autoSpaceDN/>
        <w:adjustRightInd/>
        <w:spacing w:before="120"/>
        <w:ind w:left="1080"/>
        <w:textAlignment w:val="auto"/>
        <w:rPr>
          <w:rFonts w:ascii="Arial" w:hAnsi="Arial" w:cs="Arial"/>
          <w:sz w:val="22"/>
          <w:szCs w:val="22"/>
          <w:u w:val="single"/>
        </w:rPr>
      </w:pPr>
      <w:r w:rsidRPr="00B47A80">
        <w:rPr>
          <w:rFonts w:ascii="Arial" w:hAnsi="Arial" w:cs="Arial"/>
          <w:sz w:val="22"/>
          <w:szCs w:val="22"/>
          <w:u w:val="single"/>
        </w:rPr>
        <w:tab/>
      </w:r>
    </w:p>
    <w:p w14:paraId="127358D1" w14:textId="77777777" w:rsidR="00F769BF" w:rsidRPr="00B47A80" w:rsidRDefault="003C5223" w:rsidP="00897101">
      <w:pPr>
        <w:overflowPunct/>
        <w:autoSpaceDE/>
        <w:autoSpaceDN/>
        <w:adjustRightInd/>
        <w:spacing w:before="120"/>
        <w:ind w:left="720" w:hanging="720"/>
        <w:textAlignment w:val="auto"/>
        <w:rPr>
          <w:rFonts w:ascii="Arial" w:hAnsi="Arial" w:cs="Arial"/>
          <w:b/>
          <w:sz w:val="22"/>
          <w:szCs w:val="22"/>
        </w:rPr>
      </w:pPr>
      <w:r w:rsidRPr="00B47A80">
        <w:rPr>
          <w:rFonts w:ascii="Arial" w:hAnsi="Arial" w:cs="Arial"/>
          <w:b/>
          <w:bCs/>
          <w:sz w:val="22"/>
          <w:szCs w:val="22"/>
        </w:rPr>
        <w:t>5.</w:t>
      </w:r>
      <w:r w:rsidRPr="00B47A80">
        <w:rPr>
          <w:rFonts w:ascii="Arial" w:hAnsi="Arial" w:cs="Arial"/>
          <w:b/>
          <w:bCs/>
          <w:sz w:val="22"/>
          <w:szCs w:val="22"/>
        </w:rPr>
        <w:tab/>
        <w:t>Budget</w:t>
      </w:r>
    </w:p>
    <w:p w14:paraId="45285E20" w14:textId="0569457A" w:rsidR="00AA637D" w:rsidRPr="00B47A80" w:rsidRDefault="00897101" w:rsidP="00DC1673">
      <w:pPr>
        <w:overflowPunct/>
        <w:autoSpaceDE/>
        <w:autoSpaceDN/>
        <w:adjustRightInd/>
        <w:spacing w:after="120"/>
        <w:ind w:left="720" w:hanging="720"/>
        <w:textAlignment w:val="auto"/>
        <w:rPr>
          <w:rFonts w:ascii="Arial" w:hAnsi="Arial" w:cs="Arial"/>
          <w:i/>
          <w:iCs/>
          <w:sz w:val="22"/>
          <w:szCs w:val="22"/>
        </w:rPr>
      </w:pPr>
      <w:r w:rsidRPr="00B47A80">
        <w:rPr>
          <w:rFonts w:ascii="Arial" w:hAnsi="Arial" w:cs="Arial"/>
          <w:b/>
          <w:bCs/>
          <w:i/>
          <w:iCs/>
          <w:sz w:val="22"/>
          <w:szCs w:val="22"/>
        </w:rPr>
        <w:tab/>
      </w:r>
      <w:r w:rsidRPr="00B47A80">
        <w:rPr>
          <w:rFonts w:ascii="Arial" w:hAnsi="Arial" w:cs="Arial"/>
          <w:b/>
          <w:bCs/>
          <w:i/>
          <w:iCs/>
          <w:sz w:val="22"/>
          <w:szCs w:val="22"/>
          <w:lang w:val="ru"/>
        </w:rPr>
        <w:t>Бюджет</w:t>
      </w:r>
    </w:p>
    <w:p w14:paraId="390C22E8" w14:textId="77777777" w:rsidR="00F769BF" w:rsidRPr="00B47A80" w:rsidRDefault="00C533AE" w:rsidP="00AB0EEB">
      <w:pPr>
        <w:tabs>
          <w:tab w:val="left" w:pos="5220"/>
        </w:tabs>
        <w:overflowPunct/>
        <w:autoSpaceDE/>
        <w:autoSpaceDN/>
        <w:adjustRightInd/>
        <w:ind w:left="1080" w:hanging="360"/>
        <w:textAlignment w:val="auto"/>
        <w:rPr>
          <w:rFonts w:ascii="Arial" w:hAnsi="Arial" w:cs="Arial"/>
          <w:sz w:val="22"/>
          <w:szCs w:val="22"/>
        </w:rPr>
      </w:pPr>
      <w:proofErr w:type="gramStart"/>
      <w:r w:rsidRPr="00B47A80">
        <w:rPr>
          <w:rFonts w:ascii="Arial" w:hAnsi="Arial" w:cs="Arial"/>
          <w:sz w:val="22"/>
          <w:szCs w:val="22"/>
        </w:rPr>
        <w:t>[  ]</w:t>
      </w:r>
      <w:proofErr w:type="gramEnd"/>
      <w:r w:rsidRPr="00B47A80">
        <w:rPr>
          <w:rFonts w:ascii="Arial" w:hAnsi="Arial" w:cs="Arial"/>
          <w:sz w:val="22"/>
          <w:szCs w:val="22"/>
        </w:rPr>
        <w:tab/>
        <w:t xml:space="preserve">Does not apply. This is an </w:t>
      </w:r>
      <w:r w:rsidRPr="00B47A80">
        <w:rPr>
          <w:rFonts w:ascii="Arial" w:hAnsi="Arial" w:cs="Arial"/>
          <w:i/>
          <w:iCs/>
          <w:sz w:val="22"/>
          <w:szCs w:val="22"/>
        </w:rPr>
        <w:t>Order</w:t>
      </w:r>
      <w:r w:rsidRPr="00B47A80">
        <w:rPr>
          <w:rFonts w:ascii="Arial" w:hAnsi="Arial" w:cs="Arial"/>
          <w:sz w:val="22"/>
          <w:szCs w:val="22"/>
        </w:rPr>
        <w:t xml:space="preserve"> on a </w:t>
      </w:r>
      <w:r w:rsidRPr="00B47A80">
        <w:rPr>
          <w:rFonts w:ascii="Arial" w:hAnsi="Arial" w:cs="Arial"/>
          <w:i/>
          <w:iCs/>
          <w:sz w:val="22"/>
          <w:szCs w:val="22"/>
        </w:rPr>
        <w:t>Final Report</w:t>
      </w:r>
      <w:r w:rsidRPr="00B47A80">
        <w:rPr>
          <w:rFonts w:ascii="Arial" w:hAnsi="Arial" w:cs="Arial"/>
          <w:sz w:val="22"/>
          <w:szCs w:val="22"/>
        </w:rPr>
        <w:t>.</w:t>
      </w:r>
    </w:p>
    <w:p w14:paraId="38AFD1D5" w14:textId="7F4502C7" w:rsidR="00C533AE" w:rsidRPr="00B47A80" w:rsidRDefault="00E627E8" w:rsidP="00DC1673">
      <w:pPr>
        <w:tabs>
          <w:tab w:val="left" w:pos="5220"/>
        </w:tabs>
        <w:overflowPunct/>
        <w:autoSpaceDE/>
        <w:autoSpaceDN/>
        <w:adjustRightInd/>
        <w:spacing w:after="120"/>
        <w:ind w:left="1080" w:hanging="360"/>
        <w:textAlignment w:val="auto"/>
        <w:rPr>
          <w:rFonts w:ascii="Arial" w:hAnsi="Arial" w:cs="Arial"/>
          <w:i/>
          <w:iCs/>
          <w:sz w:val="22"/>
          <w:szCs w:val="22"/>
        </w:rPr>
      </w:pPr>
      <w:r w:rsidRPr="00B47A80">
        <w:rPr>
          <w:rFonts w:ascii="Arial" w:hAnsi="Arial" w:cs="Arial"/>
          <w:i/>
          <w:iCs/>
          <w:sz w:val="22"/>
          <w:szCs w:val="22"/>
        </w:rPr>
        <w:tab/>
      </w:r>
      <w:r w:rsidRPr="00B47A80">
        <w:rPr>
          <w:rFonts w:ascii="Arial" w:hAnsi="Arial" w:cs="Arial"/>
          <w:i/>
          <w:iCs/>
          <w:sz w:val="22"/>
          <w:szCs w:val="22"/>
          <w:lang w:val="ru"/>
        </w:rPr>
        <w:t>Не применимо. Это приказ относительно Окончательного отчета.</w:t>
      </w:r>
    </w:p>
    <w:p w14:paraId="3039CA6E" w14:textId="77777777" w:rsidR="00F769BF" w:rsidRPr="00B47A80" w:rsidRDefault="001D5AFB" w:rsidP="00AB0EEB">
      <w:pPr>
        <w:overflowPunct/>
        <w:autoSpaceDE/>
        <w:autoSpaceDN/>
        <w:adjustRightInd/>
        <w:ind w:left="1080" w:hanging="360"/>
        <w:textAlignment w:val="auto"/>
        <w:rPr>
          <w:rFonts w:ascii="Arial" w:hAnsi="Arial" w:cs="Arial"/>
          <w:sz w:val="22"/>
          <w:szCs w:val="22"/>
        </w:rPr>
      </w:pPr>
      <w:proofErr w:type="gramStart"/>
      <w:r w:rsidRPr="00B47A80">
        <w:rPr>
          <w:rFonts w:ascii="Arial" w:hAnsi="Arial" w:cs="Arial"/>
          <w:sz w:val="22"/>
          <w:szCs w:val="22"/>
        </w:rPr>
        <w:lastRenderedPageBreak/>
        <w:t>[  ]</w:t>
      </w:r>
      <w:proofErr w:type="gramEnd"/>
      <w:r w:rsidRPr="00B47A80">
        <w:rPr>
          <w:rFonts w:ascii="Arial" w:hAnsi="Arial" w:cs="Arial"/>
          <w:sz w:val="22"/>
          <w:szCs w:val="22"/>
        </w:rPr>
        <w:tab/>
        <w:t>The guardian/conservator is authorized to continue to receive the Individual’s income and to apply the income and other resources toward the Individual’s expenses, as provided in the proposed budget.</w:t>
      </w:r>
    </w:p>
    <w:p w14:paraId="4C11BAE9" w14:textId="327CF625" w:rsidR="00AA637D" w:rsidRPr="00B47A80" w:rsidRDefault="00E627E8" w:rsidP="00DC1673">
      <w:pPr>
        <w:overflowPunct/>
        <w:autoSpaceDE/>
        <w:autoSpaceDN/>
        <w:adjustRightInd/>
        <w:spacing w:after="120"/>
        <w:ind w:left="1080" w:hanging="360"/>
        <w:textAlignment w:val="auto"/>
        <w:rPr>
          <w:rFonts w:ascii="Arial" w:hAnsi="Arial" w:cs="Arial"/>
          <w:i/>
          <w:iCs/>
          <w:sz w:val="22"/>
          <w:szCs w:val="22"/>
        </w:rPr>
      </w:pPr>
      <w:r w:rsidRPr="00B47A80">
        <w:rPr>
          <w:rFonts w:ascii="Arial" w:hAnsi="Arial" w:cs="Arial"/>
          <w:i/>
          <w:iCs/>
          <w:sz w:val="22"/>
          <w:szCs w:val="22"/>
        </w:rPr>
        <w:tab/>
      </w:r>
      <w:r w:rsidRPr="00B47A80">
        <w:rPr>
          <w:rFonts w:ascii="Arial" w:hAnsi="Arial" w:cs="Arial"/>
          <w:i/>
          <w:iCs/>
          <w:sz w:val="22"/>
          <w:szCs w:val="22"/>
          <w:lang w:val="ru"/>
        </w:rPr>
        <w:t>Опекун/попечитель уполномочен продолжать получать доходы физического лица и использовать эти доходы и другие ресурсы для покрытия расходов физического лица, как указано в предложенном бюджете</w:t>
      </w:r>
    </w:p>
    <w:p w14:paraId="5EF4348C" w14:textId="77777777" w:rsidR="00F769BF" w:rsidRPr="00B47A80" w:rsidRDefault="003C5223" w:rsidP="00AB0EEB">
      <w:pPr>
        <w:overflowPunct/>
        <w:autoSpaceDE/>
        <w:autoSpaceDN/>
        <w:adjustRightInd/>
        <w:ind w:left="720" w:hanging="720"/>
        <w:textAlignment w:val="auto"/>
        <w:rPr>
          <w:rFonts w:ascii="Arial" w:hAnsi="Arial" w:cs="Arial"/>
          <w:b/>
          <w:sz w:val="22"/>
          <w:szCs w:val="22"/>
        </w:rPr>
      </w:pPr>
      <w:r w:rsidRPr="00B47A80">
        <w:rPr>
          <w:rFonts w:ascii="Arial" w:hAnsi="Arial" w:cs="Arial"/>
          <w:b/>
          <w:bCs/>
          <w:sz w:val="22"/>
          <w:szCs w:val="22"/>
        </w:rPr>
        <w:t>6.</w:t>
      </w:r>
      <w:r w:rsidRPr="00B47A80">
        <w:rPr>
          <w:rFonts w:ascii="Arial" w:hAnsi="Arial" w:cs="Arial"/>
          <w:b/>
          <w:bCs/>
          <w:sz w:val="22"/>
          <w:szCs w:val="22"/>
        </w:rPr>
        <w:tab/>
        <w:t>Guardian/Conservator’s Next Report</w:t>
      </w:r>
    </w:p>
    <w:p w14:paraId="57AAEDEB" w14:textId="7EFBABAD" w:rsidR="00791E13" w:rsidRPr="00B47A80" w:rsidRDefault="00E627E8" w:rsidP="00DC1673">
      <w:pPr>
        <w:overflowPunct/>
        <w:autoSpaceDE/>
        <w:autoSpaceDN/>
        <w:adjustRightInd/>
        <w:spacing w:after="120"/>
        <w:ind w:left="720" w:hanging="720"/>
        <w:textAlignment w:val="auto"/>
        <w:rPr>
          <w:rFonts w:ascii="Arial" w:hAnsi="Arial" w:cs="Arial"/>
          <w:i/>
          <w:iCs/>
          <w:sz w:val="22"/>
          <w:szCs w:val="22"/>
        </w:rPr>
      </w:pPr>
      <w:r w:rsidRPr="00B47A80">
        <w:rPr>
          <w:rFonts w:ascii="Arial" w:hAnsi="Arial" w:cs="Arial"/>
          <w:b/>
          <w:bCs/>
          <w:i/>
          <w:iCs/>
          <w:sz w:val="22"/>
          <w:szCs w:val="22"/>
        </w:rPr>
        <w:tab/>
      </w:r>
      <w:r w:rsidRPr="00B47A80">
        <w:rPr>
          <w:rFonts w:ascii="Arial" w:hAnsi="Arial" w:cs="Arial"/>
          <w:b/>
          <w:bCs/>
          <w:i/>
          <w:iCs/>
          <w:sz w:val="22"/>
          <w:szCs w:val="22"/>
          <w:lang w:val="ru"/>
        </w:rPr>
        <w:t>Следующий отчет опекуна/попечителя</w:t>
      </w:r>
    </w:p>
    <w:p w14:paraId="5A75B5F2" w14:textId="77777777" w:rsidR="00F769BF" w:rsidRPr="00B47A80" w:rsidRDefault="007800B9" w:rsidP="00AB0EEB">
      <w:pPr>
        <w:tabs>
          <w:tab w:val="left" w:pos="5220"/>
        </w:tabs>
        <w:overflowPunct/>
        <w:autoSpaceDE/>
        <w:autoSpaceDN/>
        <w:adjustRightInd/>
        <w:ind w:left="1080" w:hanging="360"/>
        <w:textAlignment w:val="auto"/>
        <w:rPr>
          <w:rFonts w:ascii="Arial" w:hAnsi="Arial" w:cs="Arial"/>
          <w:sz w:val="22"/>
          <w:szCs w:val="22"/>
        </w:rPr>
      </w:pPr>
      <w:proofErr w:type="gramStart"/>
      <w:r w:rsidRPr="00B47A80">
        <w:rPr>
          <w:rFonts w:ascii="Arial" w:hAnsi="Arial" w:cs="Arial"/>
          <w:sz w:val="22"/>
          <w:szCs w:val="22"/>
        </w:rPr>
        <w:t>[  ]</w:t>
      </w:r>
      <w:proofErr w:type="gramEnd"/>
      <w:r w:rsidRPr="00B47A80">
        <w:rPr>
          <w:rFonts w:ascii="Arial" w:hAnsi="Arial" w:cs="Arial"/>
          <w:sz w:val="22"/>
          <w:szCs w:val="22"/>
        </w:rPr>
        <w:tab/>
        <w:t xml:space="preserve">Does not apply. This is an </w:t>
      </w:r>
      <w:r w:rsidRPr="00B47A80">
        <w:rPr>
          <w:rFonts w:ascii="Arial" w:hAnsi="Arial" w:cs="Arial"/>
          <w:i/>
          <w:iCs/>
          <w:sz w:val="22"/>
          <w:szCs w:val="22"/>
        </w:rPr>
        <w:t>Order</w:t>
      </w:r>
      <w:r w:rsidRPr="00B47A80">
        <w:rPr>
          <w:rFonts w:ascii="Arial" w:hAnsi="Arial" w:cs="Arial"/>
          <w:sz w:val="22"/>
          <w:szCs w:val="22"/>
        </w:rPr>
        <w:t xml:space="preserve"> on a </w:t>
      </w:r>
      <w:r w:rsidRPr="00B47A80">
        <w:rPr>
          <w:rFonts w:ascii="Arial" w:hAnsi="Arial" w:cs="Arial"/>
          <w:i/>
          <w:iCs/>
          <w:sz w:val="22"/>
          <w:szCs w:val="22"/>
        </w:rPr>
        <w:t>Final Report</w:t>
      </w:r>
      <w:r w:rsidRPr="00B47A80">
        <w:rPr>
          <w:rFonts w:ascii="Arial" w:hAnsi="Arial" w:cs="Arial"/>
          <w:sz w:val="22"/>
          <w:szCs w:val="22"/>
        </w:rPr>
        <w:t>.</w:t>
      </w:r>
    </w:p>
    <w:p w14:paraId="53762B55" w14:textId="52C0BCEC" w:rsidR="007800B9" w:rsidRPr="00B47A80" w:rsidRDefault="00E627E8" w:rsidP="00DC1673">
      <w:pPr>
        <w:tabs>
          <w:tab w:val="left" w:pos="5220"/>
        </w:tabs>
        <w:overflowPunct/>
        <w:autoSpaceDE/>
        <w:autoSpaceDN/>
        <w:adjustRightInd/>
        <w:spacing w:after="120"/>
        <w:ind w:left="1080" w:hanging="360"/>
        <w:textAlignment w:val="auto"/>
        <w:rPr>
          <w:rFonts w:ascii="Arial" w:hAnsi="Arial" w:cs="Arial"/>
          <w:i/>
          <w:iCs/>
          <w:sz w:val="22"/>
          <w:szCs w:val="22"/>
        </w:rPr>
      </w:pPr>
      <w:r w:rsidRPr="00B47A80">
        <w:rPr>
          <w:rFonts w:ascii="Arial" w:hAnsi="Arial" w:cs="Arial"/>
          <w:i/>
          <w:iCs/>
          <w:sz w:val="22"/>
          <w:szCs w:val="22"/>
        </w:rPr>
        <w:tab/>
      </w:r>
      <w:r w:rsidRPr="00B47A80">
        <w:rPr>
          <w:rFonts w:ascii="Arial" w:hAnsi="Arial" w:cs="Arial"/>
          <w:i/>
          <w:iCs/>
          <w:sz w:val="22"/>
          <w:szCs w:val="22"/>
          <w:lang w:val="ru"/>
        </w:rPr>
        <w:t>Не применимо. Это приказ относительно Окончательного отчета.</w:t>
      </w:r>
    </w:p>
    <w:p w14:paraId="3E1DB9C7" w14:textId="77777777" w:rsidR="00F769BF" w:rsidRPr="00B47A80" w:rsidRDefault="00D47637" w:rsidP="00AB0EEB">
      <w:pPr>
        <w:tabs>
          <w:tab w:val="left" w:pos="5220"/>
        </w:tabs>
        <w:overflowPunct/>
        <w:autoSpaceDE/>
        <w:autoSpaceDN/>
        <w:adjustRightInd/>
        <w:ind w:left="1080" w:hanging="360"/>
        <w:textAlignment w:val="auto"/>
        <w:rPr>
          <w:rFonts w:ascii="Arial" w:hAnsi="Arial" w:cs="Arial"/>
          <w:sz w:val="22"/>
          <w:szCs w:val="22"/>
        </w:rPr>
      </w:pPr>
      <w:proofErr w:type="gramStart"/>
      <w:r w:rsidRPr="00B47A80">
        <w:rPr>
          <w:rFonts w:ascii="Arial" w:hAnsi="Arial" w:cs="Arial"/>
          <w:sz w:val="22"/>
          <w:szCs w:val="22"/>
        </w:rPr>
        <w:t>[  ]</w:t>
      </w:r>
      <w:proofErr w:type="gramEnd"/>
      <w:r w:rsidRPr="00B47A80">
        <w:rPr>
          <w:rFonts w:ascii="Arial" w:hAnsi="Arial" w:cs="Arial"/>
          <w:sz w:val="22"/>
          <w:szCs w:val="22"/>
        </w:rPr>
        <w:tab/>
        <w:t>The reporting period remains the same.</w:t>
      </w:r>
    </w:p>
    <w:p w14:paraId="215EC4DA" w14:textId="2ACE1D23" w:rsidR="00D47637" w:rsidRPr="00B47A80" w:rsidRDefault="00E627E8" w:rsidP="00DC1673">
      <w:pPr>
        <w:tabs>
          <w:tab w:val="left" w:pos="5220"/>
        </w:tabs>
        <w:overflowPunct/>
        <w:autoSpaceDE/>
        <w:autoSpaceDN/>
        <w:adjustRightInd/>
        <w:spacing w:after="120"/>
        <w:ind w:left="1080" w:hanging="360"/>
        <w:textAlignment w:val="auto"/>
        <w:rPr>
          <w:rFonts w:ascii="Arial" w:hAnsi="Arial" w:cs="Arial"/>
          <w:i/>
          <w:iCs/>
          <w:sz w:val="22"/>
          <w:szCs w:val="22"/>
        </w:rPr>
      </w:pPr>
      <w:r w:rsidRPr="00B47A80">
        <w:rPr>
          <w:rFonts w:ascii="Arial" w:hAnsi="Arial" w:cs="Arial"/>
          <w:i/>
          <w:iCs/>
          <w:sz w:val="22"/>
          <w:szCs w:val="22"/>
        </w:rPr>
        <w:tab/>
      </w:r>
      <w:r w:rsidRPr="00B47A80">
        <w:rPr>
          <w:rFonts w:ascii="Arial" w:hAnsi="Arial" w:cs="Arial"/>
          <w:i/>
          <w:iCs/>
          <w:sz w:val="22"/>
          <w:szCs w:val="22"/>
          <w:lang w:val="ru"/>
        </w:rPr>
        <w:t xml:space="preserve">Отчетный период остается прежним. </w:t>
      </w:r>
    </w:p>
    <w:p w14:paraId="2C57C13B" w14:textId="77777777" w:rsidR="00F769BF" w:rsidRPr="00B47A80" w:rsidRDefault="00CA7B87" w:rsidP="00AB0EEB">
      <w:pPr>
        <w:pStyle w:val="SingleSpacing"/>
        <w:tabs>
          <w:tab w:val="left" w:pos="2970"/>
          <w:tab w:val="left" w:pos="9180"/>
        </w:tabs>
        <w:overflowPunct/>
        <w:autoSpaceDE/>
        <w:autoSpaceDN/>
        <w:adjustRightInd/>
        <w:spacing w:line="240" w:lineRule="auto"/>
        <w:ind w:left="1080" w:hanging="360"/>
        <w:textAlignment w:val="auto"/>
        <w:rPr>
          <w:rFonts w:ascii="Arial" w:hAnsi="Arial" w:cs="Arial"/>
          <w:sz w:val="22"/>
          <w:szCs w:val="22"/>
          <w:u w:val="single"/>
        </w:rPr>
      </w:pPr>
      <w:proofErr w:type="gramStart"/>
      <w:r w:rsidRPr="00B47A80">
        <w:rPr>
          <w:rFonts w:ascii="Arial" w:hAnsi="Arial" w:cs="Arial"/>
          <w:sz w:val="22"/>
          <w:szCs w:val="22"/>
        </w:rPr>
        <w:t>[  ]</w:t>
      </w:r>
      <w:proofErr w:type="gramEnd"/>
      <w:r w:rsidRPr="00B47A80">
        <w:rPr>
          <w:rFonts w:ascii="Arial" w:hAnsi="Arial" w:cs="Arial"/>
          <w:b/>
          <w:bCs/>
          <w:sz w:val="22"/>
          <w:szCs w:val="22"/>
        </w:rPr>
        <w:tab/>
      </w:r>
      <w:r w:rsidRPr="00B47A80">
        <w:rPr>
          <w:rFonts w:ascii="Arial" w:hAnsi="Arial" w:cs="Arial"/>
          <w:sz w:val="22"/>
          <w:szCs w:val="22"/>
        </w:rPr>
        <w:t>The reporting period is changed because</w:t>
      </w:r>
      <w:r w:rsidRPr="00B47A80">
        <w:rPr>
          <w:rFonts w:ascii="Arial" w:hAnsi="Arial" w:cs="Arial"/>
          <w:sz w:val="22"/>
          <w:szCs w:val="22"/>
          <w:u w:val="single"/>
        </w:rPr>
        <w:tab/>
      </w:r>
    </w:p>
    <w:p w14:paraId="7BFE2721" w14:textId="40032F70" w:rsidR="002E77BD" w:rsidRPr="00B47A80" w:rsidRDefault="00F238B2" w:rsidP="00DC1673">
      <w:pPr>
        <w:pStyle w:val="SingleSpacing"/>
        <w:tabs>
          <w:tab w:val="left" w:pos="2970"/>
          <w:tab w:val="left" w:pos="9180"/>
        </w:tabs>
        <w:overflowPunct/>
        <w:autoSpaceDE/>
        <w:autoSpaceDN/>
        <w:adjustRightInd/>
        <w:spacing w:after="120" w:line="240" w:lineRule="auto"/>
        <w:ind w:left="1080" w:hanging="360"/>
        <w:textAlignment w:val="auto"/>
        <w:rPr>
          <w:rFonts w:ascii="Arial" w:hAnsi="Arial" w:cs="Arial"/>
          <w:i/>
          <w:iCs/>
          <w:sz w:val="22"/>
          <w:szCs w:val="22"/>
        </w:rPr>
      </w:pPr>
      <w:r w:rsidRPr="00B47A80">
        <w:rPr>
          <w:rFonts w:ascii="Arial" w:hAnsi="Arial" w:cs="Arial"/>
          <w:i/>
          <w:iCs/>
          <w:sz w:val="22"/>
          <w:szCs w:val="22"/>
        </w:rPr>
        <w:tab/>
      </w:r>
      <w:r w:rsidRPr="00B47A80">
        <w:rPr>
          <w:rFonts w:ascii="Arial" w:hAnsi="Arial" w:cs="Arial"/>
          <w:i/>
          <w:iCs/>
          <w:sz w:val="22"/>
          <w:szCs w:val="22"/>
          <w:lang w:val="ru"/>
        </w:rPr>
        <w:t xml:space="preserve">Отчетный период изменяется, потому что </w:t>
      </w:r>
    </w:p>
    <w:p w14:paraId="687D5F4F" w14:textId="06F03B8E" w:rsidR="00D47637" w:rsidRPr="00B47A80" w:rsidRDefault="002E77BD" w:rsidP="00F238B2">
      <w:pPr>
        <w:pStyle w:val="SingleSpacing"/>
        <w:tabs>
          <w:tab w:val="left" w:pos="9180"/>
        </w:tabs>
        <w:overflowPunct/>
        <w:autoSpaceDE/>
        <w:autoSpaceDN/>
        <w:adjustRightInd/>
        <w:spacing w:line="240" w:lineRule="auto"/>
        <w:ind w:left="1080"/>
        <w:textAlignment w:val="auto"/>
        <w:rPr>
          <w:rFonts w:ascii="Arial" w:hAnsi="Arial" w:cs="Arial"/>
          <w:sz w:val="22"/>
          <w:szCs w:val="22"/>
          <w:u w:val="single"/>
        </w:rPr>
      </w:pPr>
      <w:r w:rsidRPr="00B47A80">
        <w:rPr>
          <w:rFonts w:ascii="Arial" w:hAnsi="Arial" w:cs="Arial"/>
          <w:sz w:val="22"/>
          <w:szCs w:val="22"/>
          <w:u w:val="single"/>
        </w:rPr>
        <w:tab/>
      </w:r>
    </w:p>
    <w:p w14:paraId="48DBC505" w14:textId="77777777" w:rsidR="00F769BF" w:rsidRPr="00B47A80" w:rsidRDefault="00D47637" w:rsidP="00F238B2">
      <w:pPr>
        <w:pStyle w:val="SingleSpacing"/>
        <w:tabs>
          <w:tab w:val="left" w:pos="2970"/>
          <w:tab w:val="center" w:pos="6390"/>
          <w:tab w:val="left" w:pos="8640"/>
        </w:tabs>
        <w:overflowPunct/>
        <w:autoSpaceDE/>
        <w:autoSpaceDN/>
        <w:adjustRightInd/>
        <w:spacing w:before="120" w:line="240" w:lineRule="auto"/>
        <w:ind w:left="1080" w:hanging="360"/>
        <w:textAlignment w:val="auto"/>
        <w:rPr>
          <w:rFonts w:ascii="Arial" w:hAnsi="Arial" w:cs="Arial"/>
          <w:sz w:val="22"/>
          <w:szCs w:val="22"/>
        </w:rPr>
      </w:pPr>
      <w:proofErr w:type="gramStart"/>
      <w:r w:rsidRPr="00B47A80">
        <w:rPr>
          <w:rFonts w:ascii="Arial" w:hAnsi="Arial" w:cs="Arial"/>
          <w:sz w:val="22"/>
          <w:szCs w:val="22"/>
        </w:rPr>
        <w:t>[  ]</w:t>
      </w:r>
      <w:proofErr w:type="gramEnd"/>
      <w:r w:rsidRPr="00B47A80">
        <w:rPr>
          <w:rFonts w:ascii="Arial" w:hAnsi="Arial" w:cs="Arial"/>
          <w:sz w:val="22"/>
          <w:szCs w:val="22"/>
        </w:rPr>
        <w:tab/>
        <w:t xml:space="preserve">The guardian/conservator shall provide the next </w:t>
      </w:r>
      <w:proofErr w:type="gramStart"/>
      <w:r w:rsidRPr="00B47A80">
        <w:rPr>
          <w:rFonts w:ascii="Arial" w:hAnsi="Arial" w:cs="Arial"/>
          <w:sz w:val="22"/>
          <w:szCs w:val="22"/>
        </w:rPr>
        <w:t>Report</w:t>
      </w:r>
      <w:proofErr w:type="gramEnd"/>
      <w:r w:rsidRPr="00B47A80">
        <w:rPr>
          <w:rFonts w:ascii="Arial" w:hAnsi="Arial" w:cs="Arial"/>
          <w:sz w:val="22"/>
          <w:szCs w:val="22"/>
        </w:rPr>
        <w:t xml:space="preserve"> and the Report shall be filed with the court </w:t>
      </w:r>
      <w:r w:rsidRPr="00B47A80">
        <w:rPr>
          <w:rFonts w:ascii="Arial" w:hAnsi="Arial" w:cs="Arial"/>
          <w:b/>
          <w:bCs/>
          <w:sz w:val="22"/>
          <w:szCs w:val="22"/>
        </w:rPr>
        <w:t>within</w:t>
      </w:r>
      <w:r w:rsidRPr="00B47A80">
        <w:rPr>
          <w:rFonts w:ascii="Arial" w:hAnsi="Arial" w:cs="Arial"/>
          <w:sz w:val="22"/>
          <w:szCs w:val="22"/>
        </w:rPr>
        <w:t xml:space="preserve"> 90 days of the anniversary of the guardian/conservator’s appointment.</w:t>
      </w:r>
    </w:p>
    <w:p w14:paraId="77694959" w14:textId="27344B1C" w:rsidR="00911688" w:rsidRPr="00B47A80" w:rsidRDefault="00F238B2" w:rsidP="00DC1673">
      <w:pPr>
        <w:pStyle w:val="SingleSpacing"/>
        <w:tabs>
          <w:tab w:val="left" w:pos="2970"/>
          <w:tab w:val="center" w:pos="6390"/>
          <w:tab w:val="left" w:pos="8640"/>
        </w:tabs>
        <w:overflowPunct/>
        <w:autoSpaceDE/>
        <w:autoSpaceDN/>
        <w:adjustRightInd/>
        <w:spacing w:after="120" w:line="240" w:lineRule="auto"/>
        <w:ind w:left="1080" w:hanging="360"/>
        <w:textAlignment w:val="auto"/>
        <w:rPr>
          <w:rFonts w:ascii="Arial" w:hAnsi="Arial" w:cs="Arial"/>
          <w:i/>
          <w:iCs/>
          <w:sz w:val="22"/>
          <w:szCs w:val="22"/>
        </w:rPr>
      </w:pPr>
      <w:r w:rsidRPr="00B47A80">
        <w:rPr>
          <w:rFonts w:ascii="Arial" w:hAnsi="Arial" w:cs="Arial"/>
          <w:i/>
          <w:iCs/>
          <w:sz w:val="22"/>
          <w:szCs w:val="22"/>
        </w:rPr>
        <w:tab/>
      </w:r>
      <w:r w:rsidRPr="00B47A80">
        <w:rPr>
          <w:rFonts w:ascii="Arial" w:hAnsi="Arial" w:cs="Arial"/>
          <w:i/>
          <w:iCs/>
          <w:sz w:val="22"/>
          <w:szCs w:val="22"/>
          <w:lang w:val="ru"/>
        </w:rPr>
        <w:t xml:space="preserve">Опекун/попечитель должен предоставить следующий отчет, и отчет должен быть подан в суд </w:t>
      </w:r>
      <w:r w:rsidRPr="00B47A80">
        <w:rPr>
          <w:rFonts w:ascii="Arial" w:hAnsi="Arial" w:cs="Arial"/>
          <w:b/>
          <w:bCs/>
          <w:i/>
          <w:iCs/>
          <w:sz w:val="22"/>
          <w:szCs w:val="22"/>
          <w:lang w:val="ru"/>
        </w:rPr>
        <w:t>в течение</w:t>
      </w:r>
      <w:r w:rsidRPr="00B47A80">
        <w:rPr>
          <w:rFonts w:ascii="Arial" w:hAnsi="Arial" w:cs="Arial"/>
          <w:i/>
          <w:iCs/>
          <w:sz w:val="22"/>
          <w:szCs w:val="22"/>
          <w:lang w:val="ru"/>
        </w:rPr>
        <w:t xml:space="preserve"> 90 дней с момента годовщины назначения опекуна/попечителя. </w:t>
      </w:r>
    </w:p>
    <w:p w14:paraId="66D8A16D" w14:textId="77777777" w:rsidR="00F769BF" w:rsidRPr="00B47A80" w:rsidRDefault="00FF02E9" w:rsidP="00AB0EEB">
      <w:pPr>
        <w:ind w:left="1080"/>
        <w:rPr>
          <w:rFonts w:ascii="Arial" w:hAnsi="Arial" w:cs="Arial"/>
          <w:sz w:val="22"/>
          <w:szCs w:val="22"/>
        </w:rPr>
      </w:pPr>
      <w:r w:rsidRPr="00B47A80">
        <w:rPr>
          <w:rFonts w:ascii="Arial" w:hAnsi="Arial" w:cs="Arial"/>
          <w:sz w:val="22"/>
          <w:szCs w:val="22"/>
        </w:rPr>
        <w:t>The court must review the report at the end of the reporting period.</w:t>
      </w:r>
    </w:p>
    <w:p w14:paraId="1D2FC3A2" w14:textId="1820B0CD" w:rsidR="00FF02E9" w:rsidRPr="00B47A80" w:rsidRDefault="00F769BF" w:rsidP="00DC1673">
      <w:pPr>
        <w:spacing w:after="120"/>
        <w:ind w:left="1080"/>
        <w:rPr>
          <w:rFonts w:ascii="Arial" w:hAnsi="Arial" w:cs="Arial"/>
          <w:i/>
          <w:iCs/>
          <w:sz w:val="22"/>
          <w:szCs w:val="22"/>
        </w:rPr>
      </w:pPr>
      <w:r w:rsidRPr="00B47A80">
        <w:rPr>
          <w:rFonts w:ascii="Arial" w:hAnsi="Arial" w:cs="Arial"/>
          <w:i/>
          <w:iCs/>
          <w:sz w:val="22"/>
          <w:szCs w:val="22"/>
          <w:lang w:val="ru"/>
        </w:rPr>
        <w:t>Суд должен рассмотреть отчет в конце отчетного периода.</w:t>
      </w:r>
    </w:p>
    <w:p w14:paraId="7F0B5300" w14:textId="77777777" w:rsidR="00F769BF" w:rsidRPr="00B47A80" w:rsidRDefault="00DC5F50" w:rsidP="00AB0EEB">
      <w:pPr>
        <w:tabs>
          <w:tab w:val="left" w:pos="1440"/>
          <w:tab w:val="left" w:pos="7857"/>
        </w:tabs>
        <w:ind w:left="1800" w:hanging="360"/>
        <w:rPr>
          <w:rFonts w:ascii="Arial" w:hAnsi="Arial" w:cs="Arial"/>
          <w:sz w:val="22"/>
          <w:szCs w:val="22"/>
        </w:rPr>
      </w:pPr>
      <w:proofErr w:type="gramStart"/>
      <w:r w:rsidRPr="00B47A80">
        <w:rPr>
          <w:rFonts w:ascii="Arial" w:hAnsi="Arial" w:cs="Arial"/>
          <w:sz w:val="22"/>
          <w:szCs w:val="22"/>
        </w:rPr>
        <w:t>[  ]</w:t>
      </w:r>
      <w:proofErr w:type="gramEnd"/>
      <w:r w:rsidRPr="00B47A80">
        <w:rPr>
          <w:rFonts w:ascii="Arial" w:hAnsi="Arial" w:cs="Arial"/>
          <w:sz w:val="22"/>
          <w:szCs w:val="22"/>
        </w:rPr>
        <w:tab/>
        <w:t xml:space="preserve">A review hearing is set for </w:t>
      </w:r>
      <w:r w:rsidRPr="00B47A80">
        <w:rPr>
          <w:rFonts w:ascii="Arial" w:hAnsi="Arial" w:cs="Arial"/>
          <w:i/>
          <w:iCs/>
          <w:sz w:val="22"/>
          <w:szCs w:val="22"/>
        </w:rPr>
        <w:t xml:space="preserve">(date) </w:t>
      </w:r>
      <w:r w:rsidRPr="00B47A80">
        <w:rPr>
          <w:rFonts w:ascii="Arial" w:hAnsi="Arial" w:cs="Arial"/>
          <w:sz w:val="22"/>
          <w:szCs w:val="22"/>
          <w:u w:val="single"/>
        </w:rPr>
        <w:tab/>
      </w:r>
      <w:r w:rsidRPr="00B47A80">
        <w:rPr>
          <w:rFonts w:ascii="Arial" w:hAnsi="Arial" w:cs="Arial"/>
          <w:sz w:val="22"/>
          <w:szCs w:val="22"/>
        </w:rPr>
        <w:t>.</w:t>
      </w:r>
    </w:p>
    <w:p w14:paraId="4C70F1B2" w14:textId="3708336D" w:rsidR="00FF02E9" w:rsidRPr="00B47A80" w:rsidRDefault="00F238B2" w:rsidP="00DC1673">
      <w:pPr>
        <w:tabs>
          <w:tab w:val="left" w:pos="1440"/>
          <w:tab w:val="left" w:pos="7857"/>
        </w:tabs>
        <w:spacing w:after="120"/>
        <w:ind w:left="1800" w:hanging="360"/>
        <w:rPr>
          <w:rFonts w:ascii="Arial" w:hAnsi="Arial" w:cs="Arial"/>
          <w:i/>
          <w:iCs/>
          <w:sz w:val="22"/>
          <w:szCs w:val="22"/>
        </w:rPr>
      </w:pPr>
      <w:r w:rsidRPr="00B47A80">
        <w:rPr>
          <w:rFonts w:ascii="Arial" w:hAnsi="Arial" w:cs="Arial"/>
          <w:i/>
          <w:iCs/>
          <w:sz w:val="22"/>
          <w:szCs w:val="22"/>
        </w:rPr>
        <w:tab/>
      </w:r>
      <w:r w:rsidRPr="00B47A80">
        <w:rPr>
          <w:rFonts w:ascii="Arial" w:hAnsi="Arial" w:cs="Arial"/>
          <w:i/>
          <w:iCs/>
          <w:sz w:val="22"/>
          <w:szCs w:val="22"/>
          <w:lang w:val="ru"/>
        </w:rPr>
        <w:t>Слушание по пересмотру назначено на (дата).</w:t>
      </w:r>
    </w:p>
    <w:p w14:paraId="2C8419E7" w14:textId="77777777" w:rsidR="00F769BF" w:rsidRPr="00B47A80" w:rsidRDefault="00DC5F50" w:rsidP="00AB0EEB">
      <w:pPr>
        <w:tabs>
          <w:tab w:val="left" w:pos="1440"/>
          <w:tab w:val="left" w:pos="5130"/>
          <w:tab w:val="left" w:pos="9180"/>
        </w:tabs>
        <w:ind w:left="1800" w:hanging="360"/>
        <w:rPr>
          <w:rFonts w:ascii="Arial" w:hAnsi="Arial" w:cs="Arial"/>
          <w:sz w:val="22"/>
          <w:szCs w:val="22"/>
        </w:rPr>
      </w:pPr>
      <w:proofErr w:type="gramStart"/>
      <w:r w:rsidRPr="00B47A80">
        <w:rPr>
          <w:rFonts w:ascii="Arial" w:hAnsi="Arial" w:cs="Arial"/>
          <w:sz w:val="22"/>
          <w:szCs w:val="22"/>
        </w:rPr>
        <w:t>[  ]</w:t>
      </w:r>
      <w:proofErr w:type="gramEnd"/>
      <w:r w:rsidRPr="00B47A80">
        <w:rPr>
          <w:rFonts w:ascii="Arial" w:hAnsi="Arial" w:cs="Arial"/>
          <w:sz w:val="22"/>
          <w:szCs w:val="22"/>
        </w:rPr>
        <w:tab/>
        <w:t xml:space="preserve">The guardian/conservator must set a review hearing date on or before </w:t>
      </w:r>
      <w:r w:rsidRPr="00B47A80">
        <w:rPr>
          <w:rFonts w:ascii="Arial" w:hAnsi="Arial" w:cs="Arial"/>
          <w:sz w:val="22"/>
          <w:szCs w:val="22"/>
        </w:rPr>
        <w:br/>
      </w:r>
      <w:r w:rsidRPr="00B47A80">
        <w:rPr>
          <w:rFonts w:ascii="Arial" w:hAnsi="Arial" w:cs="Arial"/>
          <w:i/>
          <w:iCs/>
          <w:sz w:val="22"/>
          <w:szCs w:val="22"/>
        </w:rPr>
        <w:t>(date)</w:t>
      </w:r>
      <w:r w:rsidRPr="00B47A80">
        <w:rPr>
          <w:rFonts w:ascii="Arial" w:hAnsi="Arial" w:cs="Arial"/>
          <w:sz w:val="22"/>
          <w:szCs w:val="22"/>
        </w:rPr>
        <w:t xml:space="preserve"> </w:t>
      </w:r>
      <w:r w:rsidRPr="00B47A80">
        <w:rPr>
          <w:rFonts w:ascii="Arial" w:hAnsi="Arial" w:cs="Arial"/>
          <w:sz w:val="22"/>
          <w:szCs w:val="22"/>
          <w:u w:val="single"/>
        </w:rPr>
        <w:tab/>
      </w:r>
      <w:r w:rsidRPr="00B47A80">
        <w:rPr>
          <w:rFonts w:ascii="Arial" w:hAnsi="Arial" w:cs="Arial"/>
          <w:sz w:val="22"/>
          <w:szCs w:val="22"/>
        </w:rPr>
        <w:t>.</w:t>
      </w:r>
    </w:p>
    <w:p w14:paraId="23F51D52" w14:textId="667D5480" w:rsidR="00FF02E9" w:rsidRPr="00B47A80" w:rsidRDefault="00F238B2" w:rsidP="00DC1673">
      <w:pPr>
        <w:tabs>
          <w:tab w:val="left" w:pos="1440"/>
          <w:tab w:val="left" w:pos="5130"/>
          <w:tab w:val="left" w:pos="9180"/>
        </w:tabs>
        <w:spacing w:after="120"/>
        <w:ind w:left="1800" w:hanging="360"/>
        <w:rPr>
          <w:rFonts w:ascii="Arial" w:hAnsi="Arial" w:cs="Arial"/>
          <w:i/>
          <w:iCs/>
          <w:sz w:val="22"/>
          <w:szCs w:val="22"/>
        </w:rPr>
      </w:pPr>
      <w:r w:rsidRPr="00B47A80">
        <w:rPr>
          <w:rFonts w:ascii="Arial" w:hAnsi="Arial" w:cs="Arial"/>
          <w:i/>
          <w:iCs/>
          <w:sz w:val="22"/>
          <w:szCs w:val="22"/>
        </w:rPr>
        <w:tab/>
      </w:r>
      <w:r w:rsidRPr="00B47A80">
        <w:rPr>
          <w:rFonts w:ascii="Arial" w:hAnsi="Arial" w:cs="Arial"/>
          <w:i/>
          <w:iCs/>
          <w:sz w:val="22"/>
          <w:szCs w:val="22"/>
          <w:lang w:val="ru"/>
        </w:rPr>
        <w:t xml:space="preserve">Попечитель/опекун должен назначить дату слушания по рассмотрению отчета на (дата) или </w:t>
      </w:r>
      <w:r w:rsidRPr="00B47A80">
        <w:rPr>
          <w:rFonts w:ascii="Arial" w:hAnsi="Arial" w:cs="Arial"/>
          <w:i/>
          <w:iCs/>
          <w:sz w:val="22"/>
          <w:szCs w:val="22"/>
          <w:lang w:val="ru"/>
        </w:rPr>
        <w:br/>
        <w:t>ранее.</w:t>
      </w:r>
    </w:p>
    <w:p w14:paraId="18C4049E" w14:textId="77777777" w:rsidR="00F769BF" w:rsidRPr="00B47A80" w:rsidRDefault="00DC5F50" w:rsidP="00AB0EEB">
      <w:pPr>
        <w:tabs>
          <w:tab w:val="left" w:pos="1440"/>
          <w:tab w:val="left" w:pos="9180"/>
        </w:tabs>
        <w:ind w:left="1800" w:hanging="360"/>
        <w:rPr>
          <w:rFonts w:ascii="Arial" w:hAnsi="Arial" w:cs="Arial"/>
          <w:sz w:val="22"/>
          <w:szCs w:val="22"/>
        </w:rPr>
      </w:pPr>
      <w:proofErr w:type="gramStart"/>
      <w:r w:rsidRPr="00B47A80">
        <w:rPr>
          <w:rFonts w:ascii="Arial" w:hAnsi="Arial" w:cs="Arial"/>
          <w:sz w:val="22"/>
          <w:szCs w:val="22"/>
        </w:rPr>
        <w:t>[  ]</w:t>
      </w:r>
      <w:proofErr w:type="gramEnd"/>
      <w:r w:rsidRPr="00B47A80">
        <w:rPr>
          <w:rFonts w:ascii="Arial" w:hAnsi="Arial" w:cs="Arial"/>
          <w:sz w:val="22"/>
          <w:szCs w:val="22"/>
        </w:rPr>
        <w:tab/>
        <w:t>The court will review the accounting or report on or before</w:t>
      </w:r>
      <w:r w:rsidRPr="00B47A80">
        <w:rPr>
          <w:rFonts w:ascii="Arial" w:hAnsi="Arial" w:cs="Arial"/>
          <w:i/>
          <w:iCs/>
          <w:sz w:val="22"/>
          <w:szCs w:val="22"/>
        </w:rPr>
        <w:t xml:space="preserve"> (date)</w:t>
      </w:r>
      <w:r w:rsidRPr="00B47A80">
        <w:rPr>
          <w:rFonts w:ascii="Arial" w:hAnsi="Arial" w:cs="Arial"/>
          <w:sz w:val="22"/>
          <w:szCs w:val="22"/>
          <w:u w:val="single"/>
        </w:rPr>
        <w:tab/>
      </w:r>
      <w:r w:rsidRPr="00B47A80">
        <w:rPr>
          <w:rFonts w:ascii="Arial" w:hAnsi="Arial" w:cs="Arial"/>
          <w:sz w:val="22"/>
          <w:szCs w:val="22"/>
        </w:rPr>
        <w:t xml:space="preserve">, without </w:t>
      </w:r>
      <w:proofErr w:type="gramStart"/>
      <w:r w:rsidRPr="00B47A80">
        <w:rPr>
          <w:rFonts w:ascii="Arial" w:hAnsi="Arial" w:cs="Arial"/>
          <w:sz w:val="22"/>
          <w:szCs w:val="22"/>
        </w:rPr>
        <w:t>a hearing</w:t>
      </w:r>
      <w:proofErr w:type="gramEnd"/>
      <w:r w:rsidRPr="00B47A80">
        <w:rPr>
          <w:rFonts w:ascii="Arial" w:hAnsi="Arial" w:cs="Arial"/>
          <w:sz w:val="22"/>
          <w:szCs w:val="22"/>
        </w:rPr>
        <w:t xml:space="preserve">. The court may set a review hearing </w:t>
      </w:r>
      <w:proofErr w:type="gramStart"/>
      <w:r w:rsidRPr="00B47A80">
        <w:rPr>
          <w:rFonts w:ascii="Arial" w:hAnsi="Arial" w:cs="Arial"/>
          <w:sz w:val="22"/>
          <w:szCs w:val="22"/>
        </w:rPr>
        <w:t>at a later date</w:t>
      </w:r>
      <w:proofErr w:type="gramEnd"/>
      <w:r w:rsidRPr="00B47A80">
        <w:rPr>
          <w:rFonts w:ascii="Arial" w:hAnsi="Arial" w:cs="Arial"/>
          <w:sz w:val="22"/>
          <w:szCs w:val="22"/>
        </w:rPr>
        <w:t>.</w:t>
      </w:r>
    </w:p>
    <w:p w14:paraId="0D729C99" w14:textId="5095388C" w:rsidR="00FF02E9" w:rsidRPr="00B47A80" w:rsidRDefault="00F238B2" w:rsidP="00DC1673">
      <w:pPr>
        <w:tabs>
          <w:tab w:val="left" w:pos="1440"/>
          <w:tab w:val="left" w:pos="9180"/>
        </w:tabs>
        <w:spacing w:after="120"/>
        <w:ind w:left="1800" w:hanging="360"/>
        <w:rPr>
          <w:rFonts w:ascii="Arial" w:hAnsi="Arial" w:cs="Arial"/>
          <w:i/>
          <w:iCs/>
          <w:sz w:val="22"/>
          <w:szCs w:val="22"/>
          <w:lang w:val="ru"/>
        </w:rPr>
      </w:pPr>
      <w:r w:rsidRPr="00B47A80">
        <w:rPr>
          <w:rFonts w:ascii="Arial" w:hAnsi="Arial" w:cs="Arial"/>
          <w:i/>
          <w:iCs/>
          <w:sz w:val="22"/>
          <w:szCs w:val="22"/>
        </w:rPr>
        <w:tab/>
      </w:r>
      <w:r w:rsidRPr="00B47A80">
        <w:rPr>
          <w:rFonts w:ascii="Arial" w:hAnsi="Arial" w:cs="Arial"/>
          <w:i/>
          <w:iCs/>
          <w:sz w:val="22"/>
          <w:szCs w:val="22"/>
          <w:lang w:val="ru"/>
        </w:rPr>
        <w:t>Суд рассмотрит бухгалтерский отчет или доклад в (дата) или до (дата).</w:t>
      </w:r>
      <w:r w:rsidRPr="00B47A80">
        <w:rPr>
          <w:rFonts w:ascii="Arial" w:hAnsi="Arial" w:cs="Arial"/>
          <w:sz w:val="22"/>
          <w:szCs w:val="22"/>
          <w:lang w:val="ru"/>
        </w:rPr>
        <w:tab/>
      </w:r>
      <w:r w:rsidRPr="00B47A80">
        <w:rPr>
          <w:rFonts w:ascii="Arial" w:hAnsi="Arial" w:cs="Arial"/>
          <w:i/>
          <w:iCs/>
          <w:sz w:val="22"/>
          <w:szCs w:val="22"/>
          <w:lang w:val="ru"/>
        </w:rPr>
        <w:t>, без проведения слушания. Суд может назначить слушание по рассмотрению на более позднюю дату.</w:t>
      </w:r>
    </w:p>
    <w:p w14:paraId="158ECD61" w14:textId="77777777" w:rsidR="00F769BF" w:rsidRPr="00B47A80" w:rsidRDefault="003C5223" w:rsidP="00AB0EEB">
      <w:pPr>
        <w:overflowPunct/>
        <w:autoSpaceDE/>
        <w:autoSpaceDN/>
        <w:adjustRightInd/>
        <w:ind w:left="720" w:hanging="720"/>
        <w:textAlignment w:val="auto"/>
        <w:rPr>
          <w:rFonts w:ascii="Arial" w:hAnsi="Arial" w:cs="Arial"/>
          <w:b/>
          <w:sz w:val="22"/>
          <w:szCs w:val="22"/>
        </w:rPr>
      </w:pPr>
      <w:r w:rsidRPr="00B47A80">
        <w:rPr>
          <w:rFonts w:ascii="Arial" w:hAnsi="Arial" w:cs="Arial"/>
          <w:b/>
          <w:bCs/>
          <w:sz w:val="22"/>
          <w:szCs w:val="22"/>
        </w:rPr>
        <w:t>7.</w:t>
      </w:r>
      <w:r w:rsidRPr="00B47A80">
        <w:rPr>
          <w:rFonts w:ascii="Arial" w:hAnsi="Arial" w:cs="Arial"/>
          <w:b/>
          <w:bCs/>
          <w:sz w:val="22"/>
          <w:szCs w:val="22"/>
        </w:rPr>
        <w:tab/>
        <w:t>Fees</w:t>
      </w:r>
    </w:p>
    <w:p w14:paraId="00EE49D7" w14:textId="07A7244F" w:rsidR="00D76159" w:rsidRPr="00B47A80" w:rsidRDefault="00F238B2" w:rsidP="00DC1673">
      <w:pPr>
        <w:overflowPunct/>
        <w:autoSpaceDE/>
        <w:autoSpaceDN/>
        <w:adjustRightInd/>
        <w:spacing w:after="120"/>
        <w:ind w:left="720" w:hanging="720"/>
        <w:textAlignment w:val="auto"/>
        <w:rPr>
          <w:rFonts w:ascii="Arial" w:hAnsi="Arial" w:cs="Arial"/>
          <w:i/>
          <w:iCs/>
          <w:sz w:val="22"/>
          <w:szCs w:val="22"/>
        </w:rPr>
      </w:pPr>
      <w:r w:rsidRPr="00B47A80">
        <w:rPr>
          <w:rFonts w:ascii="Arial" w:hAnsi="Arial" w:cs="Arial"/>
          <w:b/>
          <w:bCs/>
          <w:i/>
          <w:iCs/>
          <w:sz w:val="22"/>
          <w:szCs w:val="22"/>
        </w:rPr>
        <w:tab/>
      </w:r>
      <w:r w:rsidRPr="00B47A80">
        <w:rPr>
          <w:rFonts w:ascii="Arial" w:hAnsi="Arial" w:cs="Arial"/>
          <w:b/>
          <w:bCs/>
          <w:i/>
          <w:iCs/>
          <w:sz w:val="22"/>
          <w:szCs w:val="22"/>
          <w:lang w:val="ru"/>
        </w:rPr>
        <w:t>Сборы</w:t>
      </w:r>
    </w:p>
    <w:p w14:paraId="077E6230" w14:textId="77777777" w:rsidR="00F769BF" w:rsidRPr="00B47A80" w:rsidRDefault="00911688" w:rsidP="00AB0EEB">
      <w:pPr>
        <w:pStyle w:val="SingleSpacing"/>
        <w:tabs>
          <w:tab w:val="left" w:pos="3600"/>
          <w:tab w:val="center" w:pos="6660"/>
          <w:tab w:val="left" w:pos="8640"/>
        </w:tabs>
        <w:overflowPunct/>
        <w:autoSpaceDE/>
        <w:autoSpaceDN/>
        <w:adjustRightInd/>
        <w:spacing w:line="240" w:lineRule="auto"/>
        <w:ind w:left="720"/>
        <w:textAlignment w:val="auto"/>
        <w:rPr>
          <w:rFonts w:ascii="Arial" w:hAnsi="Arial" w:cs="Arial"/>
          <w:sz w:val="22"/>
          <w:szCs w:val="22"/>
        </w:rPr>
      </w:pPr>
      <w:r w:rsidRPr="00B47A80">
        <w:rPr>
          <w:rFonts w:ascii="Arial" w:hAnsi="Arial" w:cs="Arial"/>
          <w:sz w:val="22"/>
          <w:szCs w:val="22"/>
        </w:rPr>
        <w:t>The guardian/conservator’s fees of $</w:t>
      </w:r>
      <w:r w:rsidRPr="00B47A80">
        <w:rPr>
          <w:rFonts w:ascii="Arial" w:hAnsi="Arial" w:cs="Arial"/>
          <w:sz w:val="22"/>
          <w:szCs w:val="22"/>
          <w:u w:val="single"/>
        </w:rPr>
        <w:tab/>
      </w:r>
      <w:r w:rsidRPr="00B47A80">
        <w:rPr>
          <w:rFonts w:ascii="Arial" w:hAnsi="Arial" w:cs="Arial"/>
          <w:sz w:val="22"/>
          <w:szCs w:val="22"/>
        </w:rPr>
        <w:t>, attorney fees of $</w:t>
      </w:r>
      <w:r w:rsidRPr="00B47A80">
        <w:rPr>
          <w:rFonts w:ascii="Arial" w:hAnsi="Arial" w:cs="Arial"/>
          <w:sz w:val="22"/>
          <w:szCs w:val="22"/>
          <w:u w:val="single"/>
        </w:rPr>
        <w:tab/>
      </w:r>
      <w:r w:rsidRPr="00B47A80">
        <w:rPr>
          <w:rFonts w:ascii="Arial" w:hAnsi="Arial" w:cs="Arial"/>
          <w:sz w:val="22"/>
          <w:szCs w:val="22"/>
        </w:rPr>
        <w:t>, and administrative costs (DSHS cases only) of $</w:t>
      </w:r>
      <w:r w:rsidRPr="00B47A80">
        <w:rPr>
          <w:rFonts w:ascii="Arial" w:hAnsi="Arial" w:cs="Arial"/>
          <w:sz w:val="22"/>
          <w:szCs w:val="22"/>
          <w:u w:val="single"/>
        </w:rPr>
        <w:tab/>
      </w:r>
      <w:r w:rsidRPr="00B47A80">
        <w:rPr>
          <w:rFonts w:ascii="Arial" w:hAnsi="Arial" w:cs="Arial"/>
          <w:sz w:val="22"/>
          <w:szCs w:val="22"/>
        </w:rPr>
        <w:t>___________ payable during the period covered in this report are hereby approved. The advance of guardian/conservator’s fees for the upcoming reporting period, in the amount of $ ______</w:t>
      </w:r>
      <w:r w:rsidRPr="00B47A80">
        <w:rPr>
          <w:rFonts w:ascii="Arial" w:hAnsi="Arial" w:cs="Arial"/>
          <w:sz w:val="22"/>
          <w:szCs w:val="22"/>
          <w:u w:val="single"/>
        </w:rPr>
        <w:tab/>
      </w:r>
      <w:r w:rsidRPr="00B47A80">
        <w:rPr>
          <w:rFonts w:ascii="Arial" w:hAnsi="Arial" w:cs="Arial"/>
          <w:sz w:val="22"/>
          <w:szCs w:val="22"/>
        </w:rPr>
        <w:t xml:space="preserve"> per month, appear to be reasonable and necessary but are subject to court approval at the next hearing. Above fees are approved for payment from the </w:t>
      </w:r>
      <w:proofErr w:type="gramStart"/>
      <w:r w:rsidRPr="00B47A80">
        <w:rPr>
          <w:rFonts w:ascii="Arial" w:hAnsi="Arial" w:cs="Arial"/>
          <w:sz w:val="22"/>
          <w:szCs w:val="22"/>
        </w:rPr>
        <w:t>[  ]</w:t>
      </w:r>
      <w:proofErr w:type="gramEnd"/>
      <w:r w:rsidRPr="00B47A80">
        <w:rPr>
          <w:rFonts w:ascii="Arial" w:hAnsi="Arial" w:cs="Arial"/>
          <w:sz w:val="22"/>
          <w:szCs w:val="22"/>
        </w:rPr>
        <w:t xml:space="preserve"> guardianship/conservatorship estate assets </w:t>
      </w:r>
      <w:proofErr w:type="gramStart"/>
      <w:r w:rsidRPr="00B47A80">
        <w:rPr>
          <w:rFonts w:ascii="Arial" w:hAnsi="Arial" w:cs="Arial"/>
          <w:sz w:val="22"/>
          <w:szCs w:val="22"/>
        </w:rPr>
        <w:lastRenderedPageBreak/>
        <w:t>OR  [  ]</w:t>
      </w:r>
      <w:proofErr w:type="gramEnd"/>
      <w:r w:rsidRPr="00B47A80">
        <w:rPr>
          <w:rFonts w:ascii="Arial" w:hAnsi="Arial" w:cs="Arial"/>
          <w:sz w:val="22"/>
          <w:szCs w:val="22"/>
        </w:rPr>
        <w:t xml:space="preserve"> as a monthly deduction from the Individual’s participation in the DSHS cost of care per WAC 182.513.1530. The monthly deduction from the participation in cost of care is authorized for the next reporting period and 120 days thereafter.</w:t>
      </w:r>
    </w:p>
    <w:p w14:paraId="50936FAE" w14:textId="2BD49D3B" w:rsidR="00911688" w:rsidRPr="00B47A80" w:rsidRDefault="00F769BF" w:rsidP="00DC1673">
      <w:pPr>
        <w:pStyle w:val="SingleSpacing"/>
        <w:tabs>
          <w:tab w:val="left" w:pos="3600"/>
          <w:tab w:val="center" w:pos="6660"/>
          <w:tab w:val="left" w:pos="8640"/>
        </w:tabs>
        <w:overflowPunct/>
        <w:autoSpaceDE/>
        <w:autoSpaceDN/>
        <w:adjustRightInd/>
        <w:spacing w:after="120" w:line="240" w:lineRule="auto"/>
        <w:ind w:left="720"/>
        <w:textAlignment w:val="auto"/>
        <w:rPr>
          <w:rFonts w:ascii="Arial" w:hAnsi="Arial" w:cs="Arial"/>
          <w:i/>
          <w:iCs/>
          <w:sz w:val="22"/>
          <w:szCs w:val="22"/>
          <w:lang w:val="ru"/>
        </w:rPr>
      </w:pPr>
      <w:r w:rsidRPr="00B47A80">
        <w:rPr>
          <w:rFonts w:ascii="Arial" w:hAnsi="Arial" w:cs="Arial"/>
          <w:i/>
          <w:iCs/>
          <w:sz w:val="22"/>
          <w:szCs w:val="22"/>
          <w:lang w:val="ru"/>
        </w:rPr>
        <w:t>Гонорар опекуна/попечителя составляет $.</w:t>
      </w:r>
      <w:r w:rsidRPr="00B47A80">
        <w:rPr>
          <w:rFonts w:ascii="Arial" w:hAnsi="Arial" w:cs="Arial"/>
          <w:sz w:val="22"/>
          <w:szCs w:val="22"/>
          <w:lang w:val="ru"/>
        </w:rPr>
        <w:tab/>
      </w:r>
      <w:r w:rsidRPr="00B47A80">
        <w:rPr>
          <w:rFonts w:ascii="Arial" w:hAnsi="Arial" w:cs="Arial"/>
          <w:i/>
          <w:iCs/>
          <w:sz w:val="22"/>
          <w:szCs w:val="22"/>
          <w:lang w:val="ru"/>
        </w:rPr>
        <w:t>, гонорар адвоката в размере $</w:t>
      </w:r>
      <w:r w:rsidRPr="00B47A80">
        <w:rPr>
          <w:rFonts w:ascii="Arial" w:hAnsi="Arial" w:cs="Arial"/>
          <w:sz w:val="22"/>
          <w:szCs w:val="22"/>
          <w:lang w:val="ru"/>
        </w:rPr>
        <w:tab/>
      </w:r>
      <w:r w:rsidRPr="00B47A80">
        <w:rPr>
          <w:rFonts w:ascii="Arial" w:hAnsi="Arial" w:cs="Arial"/>
          <w:i/>
          <w:iCs/>
          <w:sz w:val="22"/>
          <w:szCs w:val="22"/>
          <w:lang w:val="ru"/>
        </w:rPr>
        <w:t>и административные расходы (только по делам DSHS) в размере $</w:t>
      </w:r>
      <w:r w:rsidRPr="00B47A80">
        <w:rPr>
          <w:rFonts w:ascii="Arial" w:hAnsi="Arial" w:cs="Arial"/>
          <w:sz w:val="22"/>
          <w:szCs w:val="22"/>
          <w:lang w:val="ru"/>
        </w:rPr>
        <w:tab/>
      </w:r>
      <w:r w:rsidRPr="00B47A80">
        <w:rPr>
          <w:rFonts w:ascii="Arial" w:hAnsi="Arial" w:cs="Arial"/>
          <w:sz w:val="22"/>
          <w:szCs w:val="22"/>
          <w:lang w:val="ru"/>
        </w:rPr>
        <w:tab/>
      </w:r>
      <w:r w:rsidRPr="00B47A80">
        <w:rPr>
          <w:rFonts w:ascii="Arial" w:hAnsi="Arial" w:cs="Arial"/>
          <w:i/>
          <w:iCs/>
          <w:sz w:val="22"/>
          <w:szCs w:val="22"/>
          <w:lang w:val="ru"/>
        </w:rPr>
        <w:t xml:space="preserve"> причитающиеся за период, указанный в данном отчете, настоящим утверждаются. Аванс на оплату услуг опекуна/попечителя за предстоящий отчетный период в размере $</w:t>
      </w:r>
      <w:r w:rsidRPr="00B47A80">
        <w:rPr>
          <w:rFonts w:ascii="Arial" w:hAnsi="Arial" w:cs="Arial"/>
          <w:sz w:val="22"/>
          <w:szCs w:val="22"/>
          <w:lang w:val="ru"/>
        </w:rPr>
        <w:tab/>
      </w:r>
      <w:r w:rsidRPr="00B47A80">
        <w:rPr>
          <w:rFonts w:ascii="Arial" w:hAnsi="Arial" w:cs="Arial"/>
          <w:sz w:val="22"/>
          <w:szCs w:val="22"/>
          <w:lang w:val="ru"/>
        </w:rPr>
        <w:tab/>
      </w:r>
      <w:r w:rsidRPr="00B47A80">
        <w:rPr>
          <w:rFonts w:ascii="Arial" w:hAnsi="Arial" w:cs="Arial"/>
          <w:i/>
          <w:iCs/>
          <w:sz w:val="22"/>
          <w:szCs w:val="22"/>
          <w:lang w:val="ru"/>
        </w:rPr>
        <w:t xml:space="preserve"> в месяц, представляется разумным и необходимым, но подлежит утверждению судом на следующем слушании. Указанные сборы утверждены для оплаты из [-] активов имущества опекуна/попечителя ИЛИ [-] в качестве ежемесячного вычета из участия этого лица в стоимости ухода DSHS в соответствии с WAC 182.513.1530. Ежемесячный вычет из суммы участия в стоимости ухода разрешен на следующий отчетный период и 120 дней после него.</w:t>
      </w:r>
    </w:p>
    <w:p w14:paraId="364A0604" w14:textId="77777777" w:rsidR="00F769BF" w:rsidRPr="00B47A80" w:rsidRDefault="003C5223" w:rsidP="00AB0EEB">
      <w:pPr>
        <w:overflowPunct/>
        <w:autoSpaceDE/>
        <w:autoSpaceDN/>
        <w:adjustRightInd/>
        <w:ind w:left="720" w:hanging="720"/>
        <w:textAlignment w:val="auto"/>
        <w:rPr>
          <w:rFonts w:ascii="Arial" w:hAnsi="Arial" w:cs="Arial"/>
          <w:b/>
          <w:sz w:val="22"/>
          <w:szCs w:val="22"/>
        </w:rPr>
      </w:pPr>
      <w:r w:rsidRPr="00B47A80">
        <w:rPr>
          <w:rFonts w:ascii="Arial" w:hAnsi="Arial" w:cs="Arial"/>
          <w:b/>
          <w:bCs/>
          <w:sz w:val="22"/>
          <w:szCs w:val="22"/>
        </w:rPr>
        <w:t>8.</w:t>
      </w:r>
      <w:r w:rsidRPr="00B47A80">
        <w:rPr>
          <w:rFonts w:ascii="Arial" w:hAnsi="Arial" w:cs="Arial"/>
          <w:b/>
          <w:bCs/>
          <w:sz w:val="22"/>
          <w:szCs w:val="22"/>
        </w:rPr>
        <w:tab/>
        <w:t>Bond or Blocked Accounts</w:t>
      </w:r>
    </w:p>
    <w:p w14:paraId="4330575B" w14:textId="16A0AA51" w:rsidR="00E63D6F" w:rsidRPr="00B47A80" w:rsidRDefault="004C5FDF" w:rsidP="00DC1673">
      <w:pPr>
        <w:overflowPunct/>
        <w:autoSpaceDE/>
        <w:autoSpaceDN/>
        <w:adjustRightInd/>
        <w:spacing w:after="120"/>
        <w:ind w:left="720" w:hanging="720"/>
        <w:textAlignment w:val="auto"/>
        <w:rPr>
          <w:rFonts w:ascii="Arial" w:hAnsi="Arial" w:cs="Arial"/>
          <w:i/>
          <w:iCs/>
          <w:sz w:val="22"/>
          <w:szCs w:val="22"/>
        </w:rPr>
      </w:pPr>
      <w:r w:rsidRPr="00B47A80">
        <w:rPr>
          <w:rFonts w:ascii="Arial" w:hAnsi="Arial" w:cs="Arial"/>
          <w:b/>
          <w:bCs/>
          <w:i/>
          <w:iCs/>
          <w:sz w:val="22"/>
          <w:szCs w:val="22"/>
        </w:rPr>
        <w:tab/>
      </w:r>
      <w:r w:rsidRPr="00B47A80">
        <w:rPr>
          <w:rFonts w:ascii="Arial" w:hAnsi="Arial" w:cs="Arial"/>
          <w:b/>
          <w:bCs/>
          <w:i/>
          <w:iCs/>
          <w:sz w:val="22"/>
          <w:szCs w:val="22"/>
          <w:lang w:val="ru"/>
        </w:rPr>
        <w:t>Залог или блокированные счета</w:t>
      </w:r>
    </w:p>
    <w:p w14:paraId="5F3215FB" w14:textId="77777777" w:rsidR="00F769BF" w:rsidRPr="00B47A80" w:rsidRDefault="00911688" w:rsidP="00AB0EEB">
      <w:pPr>
        <w:pStyle w:val="SingleSpacing"/>
        <w:tabs>
          <w:tab w:val="right" w:pos="9360"/>
        </w:tabs>
        <w:overflowPunct/>
        <w:autoSpaceDE/>
        <w:autoSpaceDN/>
        <w:adjustRightInd/>
        <w:spacing w:line="240" w:lineRule="auto"/>
        <w:ind w:left="1440" w:hanging="720"/>
        <w:textAlignment w:val="auto"/>
        <w:rPr>
          <w:rFonts w:ascii="Arial" w:hAnsi="Arial" w:cs="Arial"/>
          <w:sz w:val="22"/>
          <w:szCs w:val="22"/>
          <w:u w:val="single"/>
        </w:rPr>
      </w:pPr>
      <w:r w:rsidRPr="00B47A80">
        <w:rPr>
          <w:rFonts w:ascii="Arial" w:hAnsi="Arial" w:cs="Arial"/>
          <w:sz w:val="22"/>
          <w:szCs w:val="22"/>
        </w:rPr>
        <w:t xml:space="preserve">Bond </w:t>
      </w:r>
      <w:proofErr w:type="gramStart"/>
      <w:r w:rsidRPr="00B47A80">
        <w:rPr>
          <w:rFonts w:ascii="Arial" w:hAnsi="Arial" w:cs="Arial"/>
          <w:sz w:val="22"/>
          <w:szCs w:val="22"/>
        </w:rPr>
        <w:t>[  ]</w:t>
      </w:r>
      <w:proofErr w:type="gramEnd"/>
      <w:r w:rsidRPr="00B47A80">
        <w:rPr>
          <w:rFonts w:ascii="Arial" w:hAnsi="Arial" w:cs="Arial"/>
          <w:sz w:val="22"/>
          <w:szCs w:val="22"/>
        </w:rPr>
        <w:t xml:space="preserve"> remains the same </w:t>
      </w:r>
      <w:proofErr w:type="gramStart"/>
      <w:r w:rsidRPr="00B47A80">
        <w:rPr>
          <w:rFonts w:ascii="Arial" w:hAnsi="Arial" w:cs="Arial"/>
          <w:sz w:val="22"/>
          <w:szCs w:val="22"/>
        </w:rPr>
        <w:t>OR  [  ]</w:t>
      </w:r>
      <w:proofErr w:type="gramEnd"/>
      <w:r w:rsidRPr="00B47A80">
        <w:rPr>
          <w:rFonts w:ascii="Arial" w:hAnsi="Arial" w:cs="Arial"/>
          <w:sz w:val="22"/>
          <w:szCs w:val="22"/>
        </w:rPr>
        <w:t xml:space="preserve"> is changed to $</w:t>
      </w:r>
      <w:r w:rsidRPr="00B47A80">
        <w:rPr>
          <w:rFonts w:ascii="Arial" w:hAnsi="Arial" w:cs="Arial"/>
          <w:sz w:val="22"/>
          <w:szCs w:val="22"/>
          <w:u w:val="single"/>
        </w:rPr>
        <w:tab/>
      </w:r>
    </w:p>
    <w:p w14:paraId="309407A4" w14:textId="0AFA039B" w:rsidR="00911688" w:rsidRPr="00B47A80" w:rsidRDefault="00F769BF" w:rsidP="00DC1673">
      <w:pPr>
        <w:pStyle w:val="SingleSpacing"/>
        <w:tabs>
          <w:tab w:val="right" w:pos="9360"/>
        </w:tabs>
        <w:overflowPunct/>
        <w:autoSpaceDE/>
        <w:autoSpaceDN/>
        <w:adjustRightInd/>
        <w:spacing w:after="120" w:line="240" w:lineRule="auto"/>
        <w:ind w:left="1440" w:hanging="720"/>
        <w:textAlignment w:val="auto"/>
        <w:rPr>
          <w:rFonts w:ascii="Arial" w:hAnsi="Arial" w:cs="Arial"/>
          <w:i/>
          <w:iCs/>
          <w:sz w:val="22"/>
          <w:szCs w:val="22"/>
        </w:rPr>
      </w:pPr>
      <w:r w:rsidRPr="00B47A80">
        <w:rPr>
          <w:rFonts w:ascii="Arial" w:hAnsi="Arial" w:cs="Arial"/>
          <w:i/>
          <w:iCs/>
          <w:sz w:val="22"/>
          <w:szCs w:val="22"/>
          <w:lang w:val="ru"/>
        </w:rPr>
        <w:t>Залог [-] остается прежним ИЛИ [-] изменяется на $</w:t>
      </w:r>
    </w:p>
    <w:p w14:paraId="737E2E32" w14:textId="77777777" w:rsidR="00F769BF" w:rsidRPr="00B47A80" w:rsidRDefault="00D551E0" w:rsidP="00AB0EEB">
      <w:pPr>
        <w:pStyle w:val="SingleSpacing"/>
        <w:tabs>
          <w:tab w:val="left" w:pos="6030"/>
          <w:tab w:val="right" w:pos="8730"/>
        </w:tabs>
        <w:overflowPunct/>
        <w:autoSpaceDE/>
        <w:autoSpaceDN/>
        <w:adjustRightInd/>
        <w:spacing w:line="240" w:lineRule="auto"/>
        <w:ind w:left="1080" w:hanging="360"/>
        <w:textAlignment w:val="auto"/>
        <w:rPr>
          <w:rFonts w:ascii="Arial" w:hAnsi="Arial" w:cs="Arial"/>
          <w:i/>
          <w:sz w:val="22"/>
          <w:szCs w:val="22"/>
        </w:rPr>
      </w:pPr>
      <w:proofErr w:type="gramStart"/>
      <w:r w:rsidRPr="00B47A80">
        <w:rPr>
          <w:rFonts w:ascii="Arial" w:hAnsi="Arial" w:cs="Arial"/>
          <w:sz w:val="22"/>
          <w:szCs w:val="22"/>
        </w:rPr>
        <w:t>[  ]</w:t>
      </w:r>
      <w:proofErr w:type="gramEnd"/>
      <w:r w:rsidRPr="00B47A80">
        <w:rPr>
          <w:rFonts w:ascii="Arial" w:hAnsi="Arial" w:cs="Arial"/>
          <w:sz w:val="22"/>
          <w:szCs w:val="22"/>
        </w:rPr>
        <w:tab/>
        <w:t xml:space="preserve">Account number </w:t>
      </w:r>
      <w:r w:rsidRPr="00B47A80">
        <w:rPr>
          <w:rFonts w:ascii="Arial" w:hAnsi="Arial" w:cs="Arial"/>
          <w:i/>
          <w:iCs/>
          <w:sz w:val="22"/>
          <w:szCs w:val="22"/>
        </w:rPr>
        <w:t>(last 4 digits only)</w:t>
      </w:r>
      <w:r w:rsidRPr="00B47A80">
        <w:rPr>
          <w:rFonts w:ascii="Arial" w:hAnsi="Arial" w:cs="Arial"/>
          <w:sz w:val="22"/>
          <w:szCs w:val="22"/>
        </w:rPr>
        <w:t xml:space="preserve"> </w:t>
      </w:r>
      <w:r w:rsidRPr="00B47A80">
        <w:rPr>
          <w:rFonts w:ascii="Arial" w:hAnsi="Arial" w:cs="Arial"/>
          <w:sz w:val="22"/>
          <w:szCs w:val="22"/>
          <w:u w:val="single"/>
        </w:rPr>
        <w:tab/>
        <w:t xml:space="preserve"> </w:t>
      </w:r>
      <w:r w:rsidRPr="00B47A80">
        <w:rPr>
          <w:rFonts w:ascii="Arial" w:hAnsi="Arial" w:cs="Arial"/>
          <w:sz w:val="22"/>
          <w:szCs w:val="22"/>
        </w:rPr>
        <w:t xml:space="preserve">held at </w:t>
      </w:r>
      <w:r w:rsidRPr="00B47A80">
        <w:rPr>
          <w:rFonts w:ascii="Arial" w:hAnsi="Arial" w:cs="Arial"/>
          <w:i/>
          <w:iCs/>
          <w:sz w:val="22"/>
          <w:szCs w:val="22"/>
        </w:rPr>
        <w:t>(Financial Institution)</w:t>
      </w:r>
    </w:p>
    <w:p w14:paraId="3F18BC98" w14:textId="3ACFB15E" w:rsidR="003244B4" w:rsidRPr="00B47A80" w:rsidRDefault="006A7D71" w:rsidP="00DC1673">
      <w:pPr>
        <w:pStyle w:val="SingleSpacing"/>
        <w:tabs>
          <w:tab w:val="left" w:pos="6030"/>
          <w:tab w:val="right" w:pos="8730"/>
        </w:tabs>
        <w:overflowPunct/>
        <w:autoSpaceDE/>
        <w:autoSpaceDN/>
        <w:adjustRightInd/>
        <w:spacing w:after="120" w:line="240" w:lineRule="auto"/>
        <w:ind w:left="1080" w:hanging="360"/>
        <w:textAlignment w:val="auto"/>
        <w:rPr>
          <w:rFonts w:ascii="Arial" w:hAnsi="Arial" w:cs="Arial"/>
          <w:i/>
          <w:iCs/>
          <w:sz w:val="22"/>
          <w:szCs w:val="22"/>
          <w:u w:val="single"/>
        </w:rPr>
      </w:pPr>
      <w:r w:rsidRPr="00B47A80">
        <w:rPr>
          <w:rFonts w:ascii="Arial" w:hAnsi="Arial" w:cs="Arial"/>
          <w:i/>
          <w:iCs/>
          <w:sz w:val="22"/>
          <w:szCs w:val="22"/>
        </w:rPr>
        <w:tab/>
      </w:r>
      <w:r w:rsidRPr="00B47A80">
        <w:rPr>
          <w:rFonts w:ascii="Arial" w:hAnsi="Arial" w:cs="Arial"/>
          <w:i/>
          <w:iCs/>
          <w:sz w:val="22"/>
          <w:szCs w:val="22"/>
          <w:lang w:val="ru"/>
        </w:rPr>
        <w:t xml:space="preserve">Номер счета (только 4 последних цифры) </w:t>
      </w:r>
      <w:r w:rsidRPr="00B47A80">
        <w:rPr>
          <w:rFonts w:ascii="Arial" w:hAnsi="Arial" w:cs="Arial"/>
          <w:sz w:val="22"/>
          <w:szCs w:val="22"/>
          <w:lang w:val="ru"/>
        </w:rPr>
        <w:tab/>
      </w:r>
      <w:r w:rsidRPr="00B47A80">
        <w:rPr>
          <w:rFonts w:ascii="Arial" w:hAnsi="Arial" w:cs="Arial"/>
          <w:i/>
          <w:iCs/>
          <w:sz w:val="22"/>
          <w:szCs w:val="22"/>
          <w:lang w:val="ru"/>
        </w:rPr>
        <w:t xml:space="preserve"> хранящийся в (финансовое учреждение) </w:t>
      </w:r>
    </w:p>
    <w:p w14:paraId="7B92A63D" w14:textId="77777777" w:rsidR="00F769BF" w:rsidRPr="00B47A80" w:rsidRDefault="00D551E0" w:rsidP="00AB0EEB">
      <w:pPr>
        <w:pStyle w:val="SingleSpacing"/>
        <w:tabs>
          <w:tab w:val="left" w:pos="6030"/>
          <w:tab w:val="right" w:pos="8730"/>
        </w:tabs>
        <w:overflowPunct/>
        <w:autoSpaceDE/>
        <w:autoSpaceDN/>
        <w:adjustRightInd/>
        <w:spacing w:line="240" w:lineRule="auto"/>
        <w:ind w:left="7560" w:hanging="6480"/>
        <w:textAlignment w:val="auto"/>
        <w:rPr>
          <w:rFonts w:ascii="Arial" w:hAnsi="Arial" w:cs="Arial"/>
          <w:sz w:val="22"/>
          <w:szCs w:val="22"/>
        </w:rPr>
      </w:pPr>
      <w:r w:rsidRPr="00B47A80">
        <w:rPr>
          <w:rFonts w:ascii="Arial" w:hAnsi="Arial" w:cs="Arial"/>
          <w:sz w:val="22"/>
          <w:szCs w:val="22"/>
          <w:u w:val="single"/>
        </w:rPr>
        <w:tab/>
      </w:r>
      <w:r w:rsidRPr="00B47A80">
        <w:rPr>
          <w:rFonts w:ascii="Arial" w:hAnsi="Arial" w:cs="Arial"/>
          <w:sz w:val="22"/>
          <w:szCs w:val="22"/>
        </w:rPr>
        <w:t xml:space="preserve"> is unblocked.</w:t>
      </w:r>
    </w:p>
    <w:p w14:paraId="39F5E04A" w14:textId="5E08445C" w:rsidR="00D551E0" w:rsidRPr="00B47A80" w:rsidRDefault="00F769BF" w:rsidP="00DC1673">
      <w:pPr>
        <w:pStyle w:val="SingleSpacing"/>
        <w:tabs>
          <w:tab w:val="left" w:pos="6030"/>
          <w:tab w:val="right" w:pos="8730"/>
        </w:tabs>
        <w:overflowPunct/>
        <w:autoSpaceDE/>
        <w:autoSpaceDN/>
        <w:adjustRightInd/>
        <w:spacing w:after="120" w:line="240" w:lineRule="auto"/>
        <w:ind w:left="7560" w:hanging="6480"/>
        <w:textAlignment w:val="auto"/>
        <w:rPr>
          <w:rFonts w:ascii="Arial" w:hAnsi="Arial" w:cs="Arial"/>
          <w:i/>
          <w:iCs/>
          <w:sz w:val="22"/>
          <w:szCs w:val="22"/>
        </w:rPr>
      </w:pPr>
      <w:r w:rsidRPr="00B47A80">
        <w:rPr>
          <w:rFonts w:ascii="Arial" w:hAnsi="Arial" w:cs="Arial"/>
          <w:i/>
          <w:iCs/>
          <w:sz w:val="22"/>
          <w:szCs w:val="22"/>
        </w:rPr>
        <w:tab/>
        <w:t xml:space="preserve"> </w:t>
      </w:r>
      <w:r w:rsidRPr="00B47A80">
        <w:rPr>
          <w:rFonts w:ascii="Arial" w:hAnsi="Arial" w:cs="Arial"/>
          <w:i/>
          <w:iCs/>
          <w:sz w:val="22"/>
          <w:szCs w:val="22"/>
          <w:lang w:val="ru"/>
        </w:rPr>
        <w:t>разблокирован.</w:t>
      </w:r>
    </w:p>
    <w:p w14:paraId="0F7FE10F" w14:textId="77777777" w:rsidR="00F769BF" w:rsidRPr="00B47A80" w:rsidRDefault="003C5223" w:rsidP="00AB0EEB">
      <w:pPr>
        <w:overflowPunct/>
        <w:autoSpaceDE/>
        <w:autoSpaceDN/>
        <w:adjustRightInd/>
        <w:ind w:left="720" w:hanging="720"/>
        <w:textAlignment w:val="auto"/>
        <w:rPr>
          <w:rFonts w:ascii="Arial" w:hAnsi="Arial" w:cs="Arial"/>
          <w:b/>
          <w:sz w:val="22"/>
          <w:szCs w:val="22"/>
        </w:rPr>
      </w:pPr>
      <w:r w:rsidRPr="00B47A80">
        <w:rPr>
          <w:rFonts w:ascii="Arial" w:hAnsi="Arial" w:cs="Arial"/>
          <w:b/>
          <w:bCs/>
          <w:sz w:val="22"/>
          <w:szCs w:val="22"/>
        </w:rPr>
        <w:t>9.</w:t>
      </w:r>
      <w:r w:rsidRPr="00B47A80">
        <w:rPr>
          <w:rFonts w:ascii="Arial" w:hAnsi="Arial" w:cs="Arial"/>
          <w:b/>
          <w:bCs/>
          <w:sz w:val="22"/>
          <w:szCs w:val="22"/>
        </w:rPr>
        <w:tab/>
        <w:t>Letters of Guardianship/Conservatorship</w:t>
      </w:r>
    </w:p>
    <w:p w14:paraId="28AA5C30" w14:textId="6BFCBE98" w:rsidR="00E63D6F" w:rsidRPr="00B47A80" w:rsidRDefault="00912873" w:rsidP="00DC1673">
      <w:pPr>
        <w:overflowPunct/>
        <w:autoSpaceDE/>
        <w:autoSpaceDN/>
        <w:adjustRightInd/>
        <w:spacing w:after="120"/>
        <w:ind w:left="720" w:hanging="720"/>
        <w:textAlignment w:val="auto"/>
        <w:rPr>
          <w:rFonts w:ascii="Arial" w:hAnsi="Arial" w:cs="Arial"/>
          <w:b/>
          <w:i/>
          <w:iCs/>
          <w:sz w:val="22"/>
          <w:szCs w:val="22"/>
        </w:rPr>
      </w:pPr>
      <w:r w:rsidRPr="00B47A80">
        <w:rPr>
          <w:rFonts w:ascii="Arial" w:hAnsi="Arial" w:cs="Arial"/>
          <w:b/>
          <w:bCs/>
          <w:i/>
          <w:iCs/>
          <w:sz w:val="22"/>
          <w:szCs w:val="22"/>
        </w:rPr>
        <w:tab/>
      </w:r>
      <w:r w:rsidRPr="00B47A80">
        <w:rPr>
          <w:rFonts w:ascii="Arial" w:hAnsi="Arial" w:cs="Arial"/>
          <w:b/>
          <w:bCs/>
          <w:i/>
          <w:iCs/>
          <w:sz w:val="22"/>
          <w:szCs w:val="22"/>
          <w:lang w:val="ru"/>
        </w:rPr>
        <w:t>Письма об опекунстве/попечительстве</w:t>
      </w:r>
    </w:p>
    <w:p w14:paraId="06E63184" w14:textId="77777777" w:rsidR="00F769BF" w:rsidRPr="00B47A80" w:rsidRDefault="007800B9" w:rsidP="00AB0EEB">
      <w:pPr>
        <w:tabs>
          <w:tab w:val="left" w:pos="5220"/>
        </w:tabs>
        <w:overflowPunct/>
        <w:autoSpaceDE/>
        <w:autoSpaceDN/>
        <w:adjustRightInd/>
        <w:ind w:left="1080" w:hanging="360"/>
        <w:textAlignment w:val="auto"/>
        <w:rPr>
          <w:rFonts w:ascii="Arial" w:hAnsi="Arial" w:cs="Arial"/>
          <w:sz w:val="22"/>
          <w:szCs w:val="22"/>
        </w:rPr>
      </w:pPr>
      <w:proofErr w:type="gramStart"/>
      <w:r w:rsidRPr="00B47A80">
        <w:rPr>
          <w:rFonts w:ascii="Arial" w:hAnsi="Arial" w:cs="Arial"/>
          <w:sz w:val="22"/>
          <w:szCs w:val="22"/>
        </w:rPr>
        <w:t>[  ]</w:t>
      </w:r>
      <w:proofErr w:type="gramEnd"/>
      <w:r w:rsidRPr="00B47A80">
        <w:rPr>
          <w:rFonts w:ascii="Arial" w:hAnsi="Arial" w:cs="Arial"/>
          <w:sz w:val="22"/>
          <w:szCs w:val="22"/>
        </w:rPr>
        <w:tab/>
        <w:t xml:space="preserve">Does not apply. This is an </w:t>
      </w:r>
      <w:r w:rsidRPr="00B47A80">
        <w:rPr>
          <w:rFonts w:ascii="Arial" w:hAnsi="Arial" w:cs="Arial"/>
          <w:i/>
          <w:iCs/>
          <w:sz w:val="22"/>
          <w:szCs w:val="22"/>
        </w:rPr>
        <w:t>Order</w:t>
      </w:r>
      <w:r w:rsidRPr="00B47A80">
        <w:rPr>
          <w:rFonts w:ascii="Arial" w:hAnsi="Arial" w:cs="Arial"/>
          <w:sz w:val="22"/>
          <w:szCs w:val="22"/>
        </w:rPr>
        <w:t xml:space="preserve"> on a </w:t>
      </w:r>
      <w:r w:rsidRPr="00B47A80">
        <w:rPr>
          <w:rFonts w:ascii="Arial" w:hAnsi="Arial" w:cs="Arial"/>
          <w:i/>
          <w:iCs/>
          <w:sz w:val="22"/>
          <w:szCs w:val="22"/>
        </w:rPr>
        <w:t>Final Report</w:t>
      </w:r>
      <w:r w:rsidRPr="00B47A80">
        <w:rPr>
          <w:rFonts w:ascii="Arial" w:hAnsi="Arial" w:cs="Arial"/>
          <w:sz w:val="22"/>
          <w:szCs w:val="22"/>
        </w:rPr>
        <w:t>.</w:t>
      </w:r>
    </w:p>
    <w:p w14:paraId="2A9F6718" w14:textId="0976F733" w:rsidR="007800B9" w:rsidRPr="00B47A80" w:rsidRDefault="00912873" w:rsidP="00DC1673">
      <w:pPr>
        <w:tabs>
          <w:tab w:val="left" w:pos="5220"/>
        </w:tabs>
        <w:overflowPunct/>
        <w:autoSpaceDE/>
        <w:autoSpaceDN/>
        <w:adjustRightInd/>
        <w:spacing w:after="120"/>
        <w:ind w:left="1080" w:hanging="360"/>
        <w:textAlignment w:val="auto"/>
        <w:rPr>
          <w:rFonts w:ascii="Arial" w:hAnsi="Arial" w:cs="Arial"/>
          <w:i/>
          <w:iCs/>
          <w:sz w:val="22"/>
          <w:szCs w:val="22"/>
        </w:rPr>
      </w:pPr>
      <w:r w:rsidRPr="00B47A80">
        <w:rPr>
          <w:rFonts w:ascii="Arial" w:hAnsi="Arial" w:cs="Arial"/>
          <w:i/>
          <w:iCs/>
          <w:sz w:val="22"/>
          <w:szCs w:val="22"/>
        </w:rPr>
        <w:tab/>
      </w:r>
      <w:r w:rsidRPr="00B47A80">
        <w:rPr>
          <w:rFonts w:ascii="Arial" w:hAnsi="Arial" w:cs="Arial"/>
          <w:i/>
          <w:iCs/>
          <w:sz w:val="22"/>
          <w:szCs w:val="22"/>
          <w:lang w:val="ru"/>
        </w:rPr>
        <w:t>Не применимо. Это приказ относительно Окончательного отчета.</w:t>
      </w:r>
    </w:p>
    <w:p w14:paraId="00380BBF" w14:textId="77777777" w:rsidR="00F769BF" w:rsidRPr="00B47A80" w:rsidRDefault="001D5AFB" w:rsidP="00AB0EEB">
      <w:pPr>
        <w:tabs>
          <w:tab w:val="left" w:pos="6120"/>
        </w:tabs>
        <w:overflowPunct/>
        <w:autoSpaceDE/>
        <w:autoSpaceDN/>
        <w:adjustRightInd/>
        <w:ind w:left="1080" w:hanging="360"/>
        <w:textAlignment w:val="auto"/>
        <w:rPr>
          <w:rFonts w:ascii="Arial" w:hAnsi="Arial" w:cs="Arial"/>
          <w:sz w:val="22"/>
          <w:szCs w:val="22"/>
        </w:rPr>
      </w:pPr>
      <w:proofErr w:type="gramStart"/>
      <w:r w:rsidRPr="00B47A80">
        <w:rPr>
          <w:rFonts w:ascii="Arial" w:hAnsi="Arial" w:cs="Arial"/>
          <w:sz w:val="22"/>
          <w:szCs w:val="22"/>
        </w:rPr>
        <w:t>[  ]</w:t>
      </w:r>
      <w:proofErr w:type="gramEnd"/>
      <w:r w:rsidRPr="00B47A80">
        <w:rPr>
          <w:rFonts w:ascii="Arial" w:hAnsi="Arial" w:cs="Arial"/>
          <w:sz w:val="22"/>
          <w:szCs w:val="22"/>
        </w:rPr>
        <w:tab/>
        <w:t xml:space="preserve">The clerk of court is directed to issue new </w:t>
      </w:r>
      <w:r w:rsidRPr="00B47A80">
        <w:rPr>
          <w:rFonts w:ascii="Arial" w:hAnsi="Arial" w:cs="Arial"/>
          <w:i/>
          <w:iCs/>
          <w:sz w:val="22"/>
          <w:szCs w:val="22"/>
        </w:rPr>
        <w:t>Letters of Guardianship/Conservatorship</w:t>
      </w:r>
      <w:r w:rsidRPr="00B47A80">
        <w:rPr>
          <w:rFonts w:ascii="Arial" w:hAnsi="Arial" w:cs="Arial"/>
          <w:sz w:val="22"/>
          <w:szCs w:val="22"/>
        </w:rPr>
        <w:t xml:space="preserve"> with an expiration date of </w:t>
      </w:r>
      <w:r w:rsidRPr="00B47A80">
        <w:rPr>
          <w:rFonts w:ascii="Arial" w:hAnsi="Arial" w:cs="Arial"/>
          <w:sz w:val="22"/>
          <w:szCs w:val="22"/>
          <w:u w:val="single"/>
        </w:rPr>
        <w:tab/>
      </w:r>
      <w:r w:rsidRPr="00B47A80">
        <w:rPr>
          <w:rFonts w:ascii="Arial" w:hAnsi="Arial" w:cs="Arial"/>
          <w:sz w:val="22"/>
          <w:szCs w:val="22"/>
        </w:rPr>
        <w:t xml:space="preserve"> (up to 180 days from the anniversary date of appointment).</w:t>
      </w:r>
    </w:p>
    <w:p w14:paraId="4042CC66" w14:textId="0551BBDD" w:rsidR="00E63D6F" w:rsidRPr="00B47A80" w:rsidRDefault="00912873" w:rsidP="00DC1673">
      <w:pPr>
        <w:tabs>
          <w:tab w:val="left" w:pos="6120"/>
        </w:tabs>
        <w:overflowPunct/>
        <w:autoSpaceDE/>
        <w:autoSpaceDN/>
        <w:adjustRightInd/>
        <w:spacing w:after="120"/>
        <w:ind w:left="1080" w:hanging="360"/>
        <w:textAlignment w:val="auto"/>
        <w:rPr>
          <w:rFonts w:ascii="Arial" w:hAnsi="Arial" w:cs="Arial"/>
          <w:i/>
          <w:iCs/>
          <w:sz w:val="22"/>
          <w:szCs w:val="22"/>
        </w:rPr>
      </w:pPr>
      <w:r w:rsidRPr="00B47A80">
        <w:rPr>
          <w:rFonts w:ascii="Arial" w:hAnsi="Arial" w:cs="Arial"/>
          <w:i/>
          <w:iCs/>
          <w:sz w:val="22"/>
          <w:szCs w:val="22"/>
        </w:rPr>
        <w:tab/>
      </w:r>
      <w:r w:rsidRPr="00B47A80">
        <w:rPr>
          <w:rFonts w:ascii="Arial" w:hAnsi="Arial" w:cs="Arial"/>
          <w:i/>
          <w:iCs/>
          <w:sz w:val="22"/>
          <w:szCs w:val="22"/>
          <w:lang w:val="ru"/>
        </w:rPr>
        <w:t xml:space="preserve">Секретарю суда предписано выдать новые письма об опекунстве/попечительстве со сроком действия </w:t>
      </w:r>
      <w:r w:rsidRPr="00B47A80">
        <w:rPr>
          <w:rFonts w:ascii="Arial" w:hAnsi="Arial" w:cs="Arial"/>
          <w:sz w:val="22"/>
          <w:szCs w:val="22"/>
          <w:lang w:val="ru"/>
        </w:rPr>
        <w:tab/>
      </w:r>
      <w:r w:rsidRPr="00B47A80">
        <w:rPr>
          <w:rFonts w:ascii="Arial" w:hAnsi="Arial" w:cs="Arial"/>
          <w:i/>
          <w:iCs/>
          <w:sz w:val="22"/>
          <w:szCs w:val="22"/>
          <w:lang w:val="ru"/>
        </w:rPr>
        <w:t xml:space="preserve"> (до 180 дней с даты годовщины назначения).</w:t>
      </w:r>
    </w:p>
    <w:p w14:paraId="0F8F2C0D" w14:textId="77777777" w:rsidR="00F769BF" w:rsidRPr="00B47A80" w:rsidRDefault="003C5223" w:rsidP="00AB0EEB">
      <w:pPr>
        <w:overflowPunct/>
        <w:autoSpaceDE/>
        <w:autoSpaceDN/>
        <w:adjustRightInd/>
        <w:ind w:left="720" w:hanging="720"/>
        <w:textAlignment w:val="auto"/>
        <w:rPr>
          <w:rFonts w:ascii="Arial" w:hAnsi="Arial" w:cs="Arial"/>
          <w:b/>
          <w:sz w:val="22"/>
          <w:szCs w:val="22"/>
        </w:rPr>
      </w:pPr>
      <w:r w:rsidRPr="00B47A80">
        <w:rPr>
          <w:rFonts w:ascii="Arial" w:hAnsi="Arial" w:cs="Arial"/>
          <w:b/>
          <w:bCs/>
          <w:sz w:val="22"/>
          <w:szCs w:val="22"/>
        </w:rPr>
        <w:t>10.</w:t>
      </w:r>
      <w:r w:rsidRPr="00B47A80">
        <w:rPr>
          <w:rFonts w:ascii="Arial" w:hAnsi="Arial" w:cs="Arial"/>
          <w:b/>
          <w:bCs/>
          <w:sz w:val="22"/>
          <w:szCs w:val="22"/>
        </w:rPr>
        <w:tab/>
        <w:t>Co-Guardian/Conservator or Successor Guardian Conservator</w:t>
      </w:r>
    </w:p>
    <w:p w14:paraId="5DA8463C" w14:textId="5A28CCF8" w:rsidR="00AF2C34" w:rsidRPr="00B47A80" w:rsidRDefault="00912873" w:rsidP="00DC1673">
      <w:pPr>
        <w:overflowPunct/>
        <w:autoSpaceDE/>
        <w:autoSpaceDN/>
        <w:adjustRightInd/>
        <w:spacing w:after="120"/>
        <w:ind w:left="720" w:hanging="720"/>
        <w:textAlignment w:val="auto"/>
        <w:rPr>
          <w:rFonts w:ascii="Arial" w:hAnsi="Arial" w:cs="Arial"/>
          <w:b/>
          <w:i/>
          <w:iCs/>
          <w:sz w:val="22"/>
          <w:szCs w:val="22"/>
        </w:rPr>
      </w:pPr>
      <w:r w:rsidRPr="00B47A80">
        <w:rPr>
          <w:rFonts w:ascii="Arial" w:hAnsi="Arial" w:cs="Arial"/>
          <w:b/>
          <w:bCs/>
          <w:i/>
          <w:iCs/>
          <w:sz w:val="22"/>
          <w:szCs w:val="22"/>
        </w:rPr>
        <w:tab/>
      </w:r>
      <w:r w:rsidRPr="00B47A80">
        <w:rPr>
          <w:rFonts w:ascii="Arial" w:hAnsi="Arial" w:cs="Arial"/>
          <w:b/>
          <w:bCs/>
          <w:i/>
          <w:iCs/>
          <w:sz w:val="22"/>
          <w:szCs w:val="22"/>
          <w:lang w:val="ru"/>
        </w:rPr>
        <w:t>Соопекун/попечитель или опекун или попечитель-преемник</w:t>
      </w:r>
    </w:p>
    <w:p w14:paraId="6B7FC8D2" w14:textId="77777777" w:rsidR="00F769BF" w:rsidRPr="00B47A80" w:rsidRDefault="00AF2C34" w:rsidP="00AB0EEB">
      <w:pPr>
        <w:overflowPunct/>
        <w:autoSpaceDE/>
        <w:autoSpaceDN/>
        <w:adjustRightInd/>
        <w:ind w:left="1080" w:hanging="360"/>
        <w:textAlignment w:val="auto"/>
        <w:rPr>
          <w:rFonts w:ascii="Arial" w:hAnsi="Arial" w:cs="Arial"/>
          <w:sz w:val="22"/>
          <w:szCs w:val="22"/>
        </w:rPr>
      </w:pPr>
      <w:proofErr w:type="gramStart"/>
      <w:r w:rsidRPr="00B47A80">
        <w:rPr>
          <w:rFonts w:ascii="Arial" w:hAnsi="Arial" w:cs="Arial"/>
          <w:sz w:val="22"/>
          <w:szCs w:val="22"/>
        </w:rPr>
        <w:t>[  ]</w:t>
      </w:r>
      <w:proofErr w:type="gramEnd"/>
      <w:r w:rsidRPr="00B47A80">
        <w:rPr>
          <w:rFonts w:ascii="Arial" w:hAnsi="Arial" w:cs="Arial"/>
          <w:sz w:val="22"/>
          <w:szCs w:val="22"/>
        </w:rPr>
        <w:tab/>
        <w:t>Does not apply.</w:t>
      </w:r>
    </w:p>
    <w:p w14:paraId="1B9B5C31" w14:textId="4FBC99C6" w:rsidR="00AF2C34" w:rsidRPr="00B47A80" w:rsidRDefault="00912873" w:rsidP="00DC1673">
      <w:pPr>
        <w:overflowPunct/>
        <w:autoSpaceDE/>
        <w:autoSpaceDN/>
        <w:adjustRightInd/>
        <w:spacing w:after="120"/>
        <w:ind w:left="1080" w:hanging="360"/>
        <w:textAlignment w:val="auto"/>
        <w:rPr>
          <w:rFonts w:ascii="Arial" w:hAnsi="Arial" w:cs="Arial"/>
          <w:i/>
          <w:iCs/>
          <w:sz w:val="22"/>
          <w:szCs w:val="22"/>
        </w:rPr>
      </w:pPr>
      <w:r w:rsidRPr="00B47A80">
        <w:rPr>
          <w:rFonts w:ascii="Arial" w:hAnsi="Arial" w:cs="Arial"/>
          <w:i/>
          <w:iCs/>
          <w:sz w:val="22"/>
          <w:szCs w:val="22"/>
        </w:rPr>
        <w:tab/>
      </w:r>
      <w:r w:rsidRPr="00B47A80">
        <w:rPr>
          <w:rFonts w:ascii="Arial" w:hAnsi="Arial" w:cs="Arial"/>
          <w:i/>
          <w:iCs/>
          <w:sz w:val="22"/>
          <w:szCs w:val="22"/>
          <w:lang w:val="ru"/>
        </w:rPr>
        <w:t>Не применимо.</w:t>
      </w:r>
    </w:p>
    <w:p w14:paraId="38F8249F" w14:textId="77777777" w:rsidR="00F769BF" w:rsidRPr="00B47A80" w:rsidRDefault="0056774C" w:rsidP="00AB0EEB">
      <w:pPr>
        <w:overflowPunct/>
        <w:autoSpaceDE/>
        <w:autoSpaceDN/>
        <w:adjustRightInd/>
        <w:ind w:left="1080" w:hanging="360"/>
        <w:textAlignment w:val="auto"/>
        <w:rPr>
          <w:rFonts w:ascii="Arial" w:hAnsi="Arial" w:cs="Arial"/>
          <w:sz w:val="22"/>
          <w:szCs w:val="22"/>
        </w:rPr>
      </w:pPr>
      <w:proofErr w:type="gramStart"/>
      <w:r w:rsidRPr="00B47A80">
        <w:rPr>
          <w:rFonts w:ascii="Arial" w:hAnsi="Arial" w:cs="Arial"/>
          <w:sz w:val="22"/>
          <w:szCs w:val="22"/>
        </w:rPr>
        <w:t>[  ]</w:t>
      </w:r>
      <w:proofErr w:type="gramEnd"/>
      <w:r w:rsidRPr="00B47A80">
        <w:rPr>
          <w:rFonts w:ascii="Arial" w:hAnsi="Arial" w:cs="Arial"/>
          <w:sz w:val="22"/>
          <w:szCs w:val="22"/>
        </w:rPr>
        <w:tab/>
        <w:t>A co-guardian or successor guardian or conservator has already been appointed in a prior order.</w:t>
      </w:r>
    </w:p>
    <w:p w14:paraId="595E314B" w14:textId="46755F7B" w:rsidR="0056774C" w:rsidRPr="00B47A80" w:rsidRDefault="00912873" w:rsidP="00DC1673">
      <w:pPr>
        <w:overflowPunct/>
        <w:autoSpaceDE/>
        <w:autoSpaceDN/>
        <w:adjustRightInd/>
        <w:spacing w:after="120"/>
        <w:ind w:left="1080" w:hanging="360"/>
        <w:textAlignment w:val="auto"/>
        <w:rPr>
          <w:rFonts w:ascii="Arial" w:hAnsi="Arial" w:cs="Arial"/>
          <w:i/>
          <w:iCs/>
          <w:sz w:val="22"/>
          <w:szCs w:val="22"/>
        </w:rPr>
      </w:pPr>
      <w:r w:rsidRPr="00B47A80">
        <w:rPr>
          <w:rFonts w:ascii="Arial" w:hAnsi="Arial" w:cs="Arial"/>
          <w:i/>
          <w:iCs/>
          <w:sz w:val="22"/>
          <w:szCs w:val="22"/>
        </w:rPr>
        <w:tab/>
      </w:r>
      <w:r w:rsidRPr="00B47A80">
        <w:rPr>
          <w:rFonts w:ascii="Arial" w:hAnsi="Arial" w:cs="Arial"/>
          <w:i/>
          <w:iCs/>
          <w:sz w:val="22"/>
          <w:szCs w:val="22"/>
          <w:lang w:val="ru"/>
        </w:rPr>
        <w:t xml:space="preserve">Соопекун/попечитель или преемник опекуна или попечителя уже был назначен в предыдущем постановлении. </w:t>
      </w:r>
    </w:p>
    <w:p w14:paraId="3DE011A0" w14:textId="77777777" w:rsidR="00F769BF" w:rsidRPr="00B47A80" w:rsidRDefault="00AF2C34" w:rsidP="00AB0EEB">
      <w:pPr>
        <w:tabs>
          <w:tab w:val="left" w:pos="8100"/>
        </w:tabs>
        <w:overflowPunct/>
        <w:autoSpaceDE/>
        <w:autoSpaceDN/>
        <w:adjustRightInd/>
        <w:ind w:left="1080" w:hanging="360"/>
        <w:textAlignment w:val="auto"/>
        <w:rPr>
          <w:rFonts w:ascii="Arial" w:hAnsi="Arial" w:cs="Arial"/>
          <w:i/>
          <w:sz w:val="22"/>
          <w:szCs w:val="22"/>
        </w:rPr>
      </w:pPr>
      <w:proofErr w:type="gramStart"/>
      <w:r w:rsidRPr="00B47A80">
        <w:rPr>
          <w:rFonts w:ascii="Arial" w:hAnsi="Arial" w:cs="Arial"/>
          <w:sz w:val="22"/>
          <w:szCs w:val="22"/>
        </w:rPr>
        <w:t>[  ]</w:t>
      </w:r>
      <w:proofErr w:type="gramEnd"/>
      <w:r w:rsidRPr="00B47A80">
        <w:rPr>
          <w:rFonts w:ascii="Arial" w:hAnsi="Arial" w:cs="Arial"/>
          <w:sz w:val="22"/>
          <w:szCs w:val="22"/>
        </w:rPr>
        <w:tab/>
      </w:r>
      <w:r w:rsidRPr="00B47A80">
        <w:rPr>
          <w:rFonts w:ascii="Arial" w:hAnsi="Arial" w:cs="Arial"/>
          <w:i/>
          <w:iCs/>
          <w:sz w:val="22"/>
          <w:szCs w:val="22"/>
        </w:rPr>
        <w:t xml:space="preserve">(Name) </w:t>
      </w:r>
      <w:r w:rsidRPr="00B47A80">
        <w:rPr>
          <w:rFonts w:ascii="Arial" w:hAnsi="Arial" w:cs="Arial"/>
          <w:i/>
          <w:iCs/>
          <w:sz w:val="22"/>
          <w:szCs w:val="22"/>
          <w:u w:val="single"/>
        </w:rPr>
        <w:tab/>
      </w:r>
      <w:r w:rsidRPr="00B47A80">
        <w:rPr>
          <w:rFonts w:ascii="Arial" w:hAnsi="Arial" w:cs="Arial"/>
          <w:sz w:val="22"/>
          <w:szCs w:val="22"/>
        </w:rPr>
        <w:t xml:space="preserve"> is appointed co-guardian/conservator with the same powers listed in the </w:t>
      </w:r>
      <w:r w:rsidRPr="00B47A80">
        <w:rPr>
          <w:rFonts w:ascii="Arial" w:hAnsi="Arial" w:cs="Arial"/>
          <w:i/>
          <w:iCs/>
          <w:sz w:val="22"/>
          <w:szCs w:val="22"/>
        </w:rPr>
        <w:t>Order Appointing Guardian/Conservator</w:t>
      </w:r>
      <w:r w:rsidRPr="00B47A80">
        <w:rPr>
          <w:rFonts w:ascii="Arial" w:hAnsi="Arial" w:cs="Arial"/>
          <w:sz w:val="22"/>
          <w:szCs w:val="22"/>
        </w:rPr>
        <w:t xml:space="preserve"> dated </w:t>
      </w:r>
      <w:r w:rsidRPr="00B47A80">
        <w:rPr>
          <w:rFonts w:ascii="Arial" w:hAnsi="Arial" w:cs="Arial"/>
          <w:sz w:val="22"/>
          <w:szCs w:val="22"/>
          <w:u w:val="single"/>
        </w:rPr>
        <w:tab/>
      </w:r>
      <w:r w:rsidRPr="00B47A80">
        <w:rPr>
          <w:rFonts w:ascii="Arial" w:hAnsi="Arial" w:cs="Arial"/>
          <w:sz w:val="22"/>
          <w:szCs w:val="22"/>
        </w:rPr>
        <w:t>.</w:t>
      </w:r>
      <w:r w:rsidRPr="00B47A80">
        <w:rPr>
          <w:rFonts w:ascii="Arial" w:hAnsi="Arial" w:cs="Arial"/>
          <w:i/>
          <w:iCs/>
          <w:sz w:val="22"/>
          <w:szCs w:val="22"/>
        </w:rPr>
        <w:t xml:space="preserve"> (The court may require additional forms and information.)</w:t>
      </w:r>
    </w:p>
    <w:p w14:paraId="322C88F6" w14:textId="22F4BD4C" w:rsidR="00AF2C34" w:rsidRPr="00B47A80" w:rsidRDefault="00E266C3" w:rsidP="00DC1673">
      <w:pPr>
        <w:tabs>
          <w:tab w:val="left" w:pos="8100"/>
        </w:tabs>
        <w:overflowPunct/>
        <w:autoSpaceDE/>
        <w:autoSpaceDN/>
        <w:adjustRightInd/>
        <w:spacing w:after="120"/>
        <w:ind w:left="1080" w:hanging="360"/>
        <w:textAlignment w:val="auto"/>
        <w:rPr>
          <w:rFonts w:ascii="Arial" w:hAnsi="Arial" w:cs="Arial"/>
          <w:i/>
          <w:iCs/>
          <w:sz w:val="22"/>
          <w:szCs w:val="22"/>
          <w:u w:val="single"/>
          <w:lang w:val="ru"/>
        </w:rPr>
      </w:pPr>
      <w:r w:rsidRPr="00B47A80">
        <w:rPr>
          <w:rFonts w:ascii="Arial" w:hAnsi="Arial" w:cs="Arial"/>
          <w:i/>
          <w:iCs/>
          <w:sz w:val="22"/>
          <w:szCs w:val="22"/>
        </w:rPr>
        <w:lastRenderedPageBreak/>
        <w:tab/>
      </w:r>
      <w:r w:rsidRPr="00B47A80">
        <w:rPr>
          <w:rFonts w:ascii="Arial" w:hAnsi="Arial" w:cs="Arial"/>
          <w:i/>
          <w:iCs/>
          <w:sz w:val="22"/>
          <w:szCs w:val="22"/>
          <w:lang w:val="ru"/>
        </w:rPr>
        <w:t xml:space="preserve">(Имя и фамилия) </w:t>
      </w:r>
      <w:r w:rsidRPr="00B47A80">
        <w:rPr>
          <w:rFonts w:ascii="Arial" w:hAnsi="Arial" w:cs="Arial"/>
          <w:sz w:val="22"/>
          <w:szCs w:val="22"/>
          <w:lang w:val="ru"/>
        </w:rPr>
        <w:tab/>
      </w:r>
      <w:r w:rsidRPr="00B47A80">
        <w:rPr>
          <w:rFonts w:ascii="Arial" w:hAnsi="Arial" w:cs="Arial"/>
          <w:i/>
          <w:iCs/>
          <w:sz w:val="22"/>
          <w:szCs w:val="22"/>
          <w:lang w:val="ru"/>
        </w:rPr>
        <w:t xml:space="preserve"> назначается соопекуном/попечителем с теми же полномочиями, которые перечислены в постановлении о назначении опекуна/попечителя от </w:t>
      </w:r>
      <w:r w:rsidRPr="00B47A80">
        <w:rPr>
          <w:rFonts w:ascii="Arial" w:hAnsi="Arial" w:cs="Arial"/>
          <w:sz w:val="22"/>
          <w:szCs w:val="22"/>
          <w:lang w:val="ru"/>
        </w:rPr>
        <w:tab/>
      </w:r>
      <w:r w:rsidRPr="00B47A80">
        <w:rPr>
          <w:rFonts w:ascii="Arial" w:hAnsi="Arial" w:cs="Arial"/>
          <w:i/>
          <w:iCs/>
          <w:sz w:val="22"/>
          <w:szCs w:val="22"/>
          <w:lang w:val="ru"/>
        </w:rPr>
        <w:t>. (Суд может потребовать дополнительные формы и информацию).</w:t>
      </w:r>
    </w:p>
    <w:p w14:paraId="6D738DDD" w14:textId="77777777" w:rsidR="00F769BF" w:rsidRPr="00B47A80" w:rsidRDefault="00AF2C34" w:rsidP="00AB0EEB">
      <w:pPr>
        <w:tabs>
          <w:tab w:val="left" w:pos="6210"/>
        </w:tabs>
        <w:overflowPunct/>
        <w:autoSpaceDE/>
        <w:autoSpaceDN/>
        <w:adjustRightInd/>
        <w:ind w:left="1080" w:hanging="360"/>
        <w:textAlignment w:val="auto"/>
        <w:rPr>
          <w:rFonts w:ascii="Arial" w:hAnsi="Arial" w:cs="Arial"/>
          <w:i/>
          <w:sz w:val="22"/>
          <w:szCs w:val="22"/>
        </w:rPr>
      </w:pPr>
      <w:r w:rsidRPr="00B47A80">
        <w:rPr>
          <w:rFonts w:ascii="Arial" w:hAnsi="Arial" w:cs="Arial"/>
          <w:sz w:val="22"/>
          <w:szCs w:val="22"/>
          <w:lang w:val="ru"/>
        </w:rPr>
        <w:t>[  ]</w:t>
      </w:r>
      <w:r w:rsidRPr="00B47A80">
        <w:rPr>
          <w:rFonts w:ascii="Arial" w:hAnsi="Arial" w:cs="Arial"/>
          <w:sz w:val="22"/>
          <w:szCs w:val="22"/>
          <w:lang w:val="ru"/>
        </w:rPr>
        <w:tab/>
      </w:r>
      <w:r w:rsidRPr="00B47A80">
        <w:rPr>
          <w:rFonts w:ascii="Arial" w:hAnsi="Arial" w:cs="Arial"/>
          <w:i/>
          <w:iCs/>
          <w:sz w:val="22"/>
          <w:szCs w:val="22"/>
          <w:lang w:val="ru"/>
        </w:rPr>
        <w:t>(</w:t>
      </w:r>
      <w:r w:rsidRPr="00B47A80">
        <w:rPr>
          <w:rFonts w:ascii="Arial" w:hAnsi="Arial" w:cs="Arial"/>
          <w:i/>
          <w:iCs/>
          <w:sz w:val="22"/>
          <w:szCs w:val="22"/>
        </w:rPr>
        <w:t>Name</w:t>
      </w:r>
      <w:r w:rsidRPr="00B47A80">
        <w:rPr>
          <w:rFonts w:ascii="Arial" w:hAnsi="Arial" w:cs="Arial"/>
          <w:i/>
          <w:iCs/>
          <w:sz w:val="22"/>
          <w:szCs w:val="22"/>
          <w:lang w:val="ru"/>
        </w:rPr>
        <w:t>)</w:t>
      </w:r>
      <w:r w:rsidRPr="00B47A80">
        <w:rPr>
          <w:rFonts w:ascii="Arial" w:hAnsi="Arial" w:cs="Arial"/>
          <w:sz w:val="22"/>
          <w:szCs w:val="22"/>
          <w:lang w:val="ru"/>
        </w:rPr>
        <w:t xml:space="preserve"> </w:t>
      </w:r>
      <w:r w:rsidRPr="00B47A80">
        <w:rPr>
          <w:rFonts w:ascii="Arial" w:hAnsi="Arial" w:cs="Arial"/>
          <w:sz w:val="22"/>
          <w:szCs w:val="22"/>
          <w:u w:val="single"/>
          <w:lang w:val="ru"/>
        </w:rPr>
        <w:tab/>
        <w:t xml:space="preserve"> </w:t>
      </w:r>
      <w:r w:rsidRPr="00B47A80">
        <w:rPr>
          <w:rFonts w:ascii="Arial" w:hAnsi="Arial" w:cs="Arial"/>
          <w:sz w:val="22"/>
          <w:szCs w:val="22"/>
        </w:rPr>
        <w:t>is</w:t>
      </w:r>
      <w:r w:rsidRPr="00B47A80">
        <w:rPr>
          <w:rFonts w:ascii="Arial" w:hAnsi="Arial" w:cs="Arial"/>
          <w:sz w:val="22"/>
          <w:szCs w:val="22"/>
          <w:lang w:val="ru"/>
        </w:rPr>
        <w:t xml:space="preserve"> </w:t>
      </w:r>
      <w:r w:rsidRPr="00B47A80">
        <w:rPr>
          <w:rFonts w:ascii="Arial" w:hAnsi="Arial" w:cs="Arial"/>
          <w:sz w:val="22"/>
          <w:szCs w:val="22"/>
        </w:rPr>
        <w:t>named</w:t>
      </w:r>
      <w:r w:rsidRPr="00B47A80">
        <w:rPr>
          <w:rFonts w:ascii="Arial" w:hAnsi="Arial" w:cs="Arial"/>
          <w:sz w:val="22"/>
          <w:szCs w:val="22"/>
          <w:lang w:val="ru"/>
        </w:rPr>
        <w:t xml:space="preserve"> </w:t>
      </w:r>
      <w:r w:rsidRPr="00B47A80">
        <w:rPr>
          <w:rFonts w:ascii="Arial" w:hAnsi="Arial" w:cs="Arial"/>
          <w:sz w:val="22"/>
          <w:szCs w:val="22"/>
        </w:rPr>
        <w:t>successor</w:t>
      </w:r>
      <w:r w:rsidRPr="00B47A80">
        <w:rPr>
          <w:rFonts w:ascii="Arial" w:hAnsi="Arial" w:cs="Arial"/>
          <w:sz w:val="22"/>
          <w:szCs w:val="22"/>
          <w:lang w:val="ru"/>
        </w:rPr>
        <w:t xml:space="preserve"> </w:t>
      </w:r>
      <w:r w:rsidRPr="00B47A80">
        <w:rPr>
          <w:rFonts w:ascii="Arial" w:hAnsi="Arial" w:cs="Arial"/>
          <w:sz w:val="22"/>
          <w:szCs w:val="22"/>
        </w:rPr>
        <w:t>guardian</w:t>
      </w:r>
      <w:r w:rsidRPr="00B47A80">
        <w:rPr>
          <w:rFonts w:ascii="Arial" w:hAnsi="Arial" w:cs="Arial"/>
          <w:sz w:val="22"/>
          <w:szCs w:val="22"/>
          <w:lang w:val="ru"/>
        </w:rPr>
        <w:t>/</w:t>
      </w:r>
      <w:r w:rsidRPr="00B47A80">
        <w:rPr>
          <w:rFonts w:ascii="Arial" w:hAnsi="Arial" w:cs="Arial"/>
          <w:sz w:val="22"/>
          <w:szCs w:val="22"/>
        </w:rPr>
        <w:t>conservator</w:t>
      </w:r>
      <w:r w:rsidRPr="00B47A80">
        <w:rPr>
          <w:rFonts w:ascii="Arial" w:hAnsi="Arial" w:cs="Arial"/>
          <w:sz w:val="22"/>
          <w:szCs w:val="22"/>
          <w:lang w:val="ru"/>
        </w:rPr>
        <w:t xml:space="preserve">. </w:t>
      </w:r>
      <w:r w:rsidRPr="00B47A80">
        <w:rPr>
          <w:rFonts w:ascii="Arial" w:hAnsi="Arial" w:cs="Arial"/>
          <w:sz w:val="22"/>
          <w:szCs w:val="22"/>
        </w:rPr>
        <w:t xml:space="preserve">The successor guardian/conservator will serve when </w:t>
      </w:r>
      <w:r w:rsidRPr="00B47A80">
        <w:rPr>
          <w:rFonts w:ascii="Arial" w:hAnsi="Arial" w:cs="Arial"/>
          <w:i/>
          <w:iCs/>
          <w:sz w:val="22"/>
          <w:szCs w:val="22"/>
        </w:rPr>
        <w:t>(list event that will trigger successor’s service):</w:t>
      </w:r>
    </w:p>
    <w:p w14:paraId="718F11F1" w14:textId="5410FFE7" w:rsidR="00AF2C34" w:rsidRPr="00B47A80" w:rsidRDefault="00B542BD" w:rsidP="00DC1673">
      <w:pPr>
        <w:tabs>
          <w:tab w:val="left" w:pos="6210"/>
        </w:tabs>
        <w:overflowPunct/>
        <w:autoSpaceDE/>
        <w:autoSpaceDN/>
        <w:adjustRightInd/>
        <w:spacing w:after="120"/>
        <w:ind w:left="1080" w:hanging="360"/>
        <w:textAlignment w:val="auto"/>
        <w:rPr>
          <w:rFonts w:ascii="Arial" w:hAnsi="Arial" w:cs="Arial"/>
          <w:i/>
          <w:iCs/>
          <w:sz w:val="22"/>
          <w:szCs w:val="22"/>
          <w:u w:val="single"/>
          <w:lang w:val="ru"/>
        </w:rPr>
      </w:pPr>
      <w:r w:rsidRPr="00B47A80">
        <w:rPr>
          <w:rFonts w:ascii="Arial" w:hAnsi="Arial" w:cs="Arial"/>
          <w:i/>
          <w:iCs/>
          <w:sz w:val="22"/>
          <w:szCs w:val="22"/>
        </w:rPr>
        <w:tab/>
      </w:r>
      <w:r w:rsidRPr="00B47A80">
        <w:rPr>
          <w:rFonts w:ascii="Arial" w:hAnsi="Arial" w:cs="Arial"/>
          <w:i/>
          <w:iCs/>
          <w:sz w:val="22"/>
          <w:szCs w:val="22"/>
          <w:lang w:val="ru"/>
        </w:rPr>
        <w:t xml:space="preserve">(Имя и фамилия) </w:t>
      </w:r>
      <w:r w:rsidRPr="00B47A80">
        <w:rPr>
          <w:rFonts w:ascii="Arial" w:hAnsi="Arial" w:cs="Arial"/>
          <w:sz w:val="22"/>
          <w:szCs w:val="22"/>
          <w:lang w:val="ru"/>
        </w:rPr>
        <w:tab/>
      </w:r>
      <w:r w:rsidRPr="00B47A80">
        <w:rPr>
          <w:rFonts w:ascii="Arial" w:hAnsi="Arial" w:cs="Arial"/>
          <w:i/>
          <w:iCs/>
          <w:sz w:val="22"/>
          <w:szCs w:val="22"/>
          <w:lang w:val="ru"/>
        </w:rPr>
        <w:t xml:space="preserve"> назначен преемником опекуна/попечителя. Попечитель/опекун-преемник приступит к исполнению своих обязанностей, когда (перечислите событие, которое повлечет за собой назначение попечителя/опекуна-преемника):</w:t>
      </w:r>
    </w:p>
    <w:p w14:paraId="18B03CD2" w14:textId="5995A924" w:rsidR="00AF2C34" w:rsidRPr="00B47A80" w:rsidRDefault="00AF2C34" w:rsidP="00B542BD">
      <w:pPr>
        <w:tabs>
          <w:tab w:val="left" w:pos="9360"/>
        </w:tabs>
        <w:overflowPunct/>
        <w:autoSpaceDE/>
        <w:autoSpaceDN/>
        <w:adjustRightInd/>
        <w:ind w:left="1080"/>
        <w:textAlignment w:val="auto"/>
        <w:rPr>
          <w:rFonts w:ascii="Arial" w:hAnsi="Arial" w:cs="Arial"/>
          <w:sz w:val="22"/>
          <w:szCs w:val="22"/>
          <w:u w:val="single"/>
          <w:lang w:val="ru"/>
        </w:rPr>
      </w:pPr>
      <w:r w:rsidRPr="00B47A80">
        <w:rPr>
          <w:rFonts w:ascii="Arial" w:hAnsi="Arial" w:cs="Arial"/>
          <w:sz w:val="22"/>
          <w:szCs w:val="22"/>
          <w:u w:val="single"/>
          <w:lang w:val="ru"/>
        </w:rPr>
        <w:tab/>
      </w:r>
    </w:p>
    <w:p w14:paraId="1451DD2B" w14:textId="77777777" w:rsidR="00F769BF" w:rsidRPr="00B47A80" w:rsidRDefault="003C5223" w:rsidP="00B542BD">
      <w:pPr>
        <w:overflowPunct/>
        <w:autoSpaceDE/>
        <w:autoSpaceDN/>
        <w:adjustRightInd/>
        <w:spacing w:before="120"/>
        <w:ind w:left="720" w:hanging="720"/>
        <w:textAlignment w:val="auto"/>
        <w:rPr>
          <w:rFonts w:ascii="Arial" w:hAnsi="Arial" w:cs="Arial"/>
          <w:b/>
          <w:sz w:val="22"/>
          <w:szCs w:val="22"/>
        </w:rPr>
      </w:pPr>
      <w:r w:rsidRPr="00B47A80">
        <w:rPr>
          <w:rFonts w:ascii="Arial" w:hAnsi="Arial" w:cs="Arial"/>
          <w:b/>
          <w:bCs/>
          <w:sz w:val="22"/>
          <w:szCs w:val="22"/>
        </w:rPr>
        <w:t>11.</w:t>
      </w:r>
      <w:r w:rsidRPr="00B47A80">
        <w:rPr>
          <w:rFonts w:ascii="Arial" w:hAnsi="Arial" w:cs="Arial"/>
          <w:b/>
          <w:bCs/>
          <w:sz w:val="22"/>
          <w:szCs w:val="22"/>
        </w:rPr>
        <w:tab/>
        <w:t>Other</w:t>
      </w:r>
    </w:p>
    <w:p w14:paraId="3C19F7EA" w14:textId="6454BC11" w:rsidR="00E63D6F" w:rsidRPr="00B47A80" w:rsidRDefault="00D70F73" w:rsidP="00DC1673">
      <w:pPr>
        <w:overflowPunct/>
        <w:autoSpaceDE/>
        <w:autoSpaceDN/>
        <w:adjustRightInd/>
        <w:spacing w:after="120"/>
        <w:ind w:left="720" w:hanging="720"/>
        <w:textAlignment w:val="auto"/>
        <w:rPr>
          <w:rFonts w:ascii="Arial" w:hAnsi="Arial" w:cs="Arial"/>
          <w:b/>
          <w:i/>
          <w:iCs/>
          <w:sz w:val="22"/>
          <w:szCs w:val="22"/>
        </w:rPr>
      </w:pPr>
      <w:r w:rsidRPr="00B47A80">
        <w:rPr>
          <w:rFonts w:ascii="Arial" w:hAnsi="Arial" w:cs="Arial"/>
          <w:b/>
          <w:bCs/>
          <w:i/>
          <w:iCs/>
          <w:sz w:val="22"/>
          <w:szCs w:val="22"/>
        </w:rPr>
        <w:tab/>
      </w:r>
      <w:r w:rsidRPr="00B47A80">
        <w:rPr>
          <w:rFonts w:ascii="Arial" w:hAnsi="Arial" w:cs="Arial"/>
          <w:b/>
          <w:bCs/>
          <w:i/>
          <w:iCs/>
          <w:sz w:val="22"/>
          <w:szCs w:val="22"/>
          <w:lang w:val="ru"/>
        </w:rPr>
        <w:t>Другое</w:t>
      </w:r>
    </w:p>
    <w:p w14:paraId="4B48AB9E" w14:textId="5203364A" w:rsidR="00E00485" w:rsidRPr="00B47A80" w:rsidRDefault="00E00485" w:rsidP="00D70F73">
      <w:pPr>
        <w:pStyle w:val="SingleSpacing"/>
        <w:tabs>
          <w:tab w:val="left" w:pos="9360"/>
        </w:tabs>
        <w:overflowPunct/>
        <w:autoSpaceDE/>
        <w:autoSpaceDN/>
        <w:adjustRightInd/>
        <w:spacing w:after="120" w:line="240" w:lineRule="auto"/>
        <w:ind w:left="720"/>
        <w:textAlignment w:val="auto"/>
        <w:rPr>
          <w:rFonts w:ascii="Arial" w:hAnsi="Arial" w:cs="Arial"/>
          <w:sz w:val="22"/>
          <w:szCs w:val="22"/>
          <w:u w:val="single"/>
        </w:rPr>
      </w:pPr>
      <w:r w:rsidRPr="00B47A80">
        <w:rPr>
          <w:rFonts w:ascii="Arial" w:hAnsi="Arial" w:cs="Arial"/>
          <w:sz w:val="22"/>
          <w:szCs w:val="22"/>
          <w:u w:val="single"/>
        </w:rPr>
        <w:tab/>
      </w:r>
    </w:p>
    <w:p w14:paraId="3DEC9D8C" w14:textId="0D9C03DB" w:rsidR="00E00485" w:rsidRPr="00B47A80" w:rsidRDefault="00E00485" w:rsidP="00D70F73">
      <w:pPr>
        <w:pStyle w:val="SingleSpacing"/>
        <w:tabs>
          <w:tab w:val="left" w:pos="9360"/>
        </w:tabs>
        <w:overflowPunct/>
        <w:autoSpaceDE/>
        <w:autoSpaceDN/>
        <w:adjustRightInd/>
        <w:spacing w:after="120" w:line="240" w:lineRule="auto"/>
        <w:ind w:left="720"/>
        <w:textAlignment w:val="auto"/>
        <w:rPr>
          <w:rFonts w:ascii="Arial" w:hAnsi="Arial" w:cs="Arial"/>
          <w:sz w:val="22"/>
          <w:szCs w:val="22"/>
          <w:u w:val="single"/>
        </w:rPr>
      </w:pPr>
      <w:r w:rsidRPr="00B47A80">
        <w:rPr>
          <w:rFonts w:ascii="Arial" w:hAnsi="Arial" w:cs="Arial"/>
          <w:sz w:val="22"/>
          <w:szCs w:val="22"/>
          <w:u w:val="single"/>
        </w:rPr>
        <w:tab/>
      </w:r>
    </w:p>
    <w:p w14:paraId="3964D2D6" w14:textId="59AE588C" w:rsidR="00E00485" w:rsidRPr="00B47A80" w:rsidRDefault="00E00485" w:rsidP="00D70F73">
      <w:pPr>
        <w:pStyle w:val="SingleSpacing"/>
        <w:tabs>
          <w:tab w:val="left" w:pos="9360"/>
        </w:tabs>
        <w:overflowPunct/>
        <w:autoSpaceDE/>
        <w:autoSpaceDN/>
        <w:adjustRightInd/>
        <w:spacing w:after="120" w:line="240" w:lineRule="auto"/>
        <w:ind w:left="720"/>
        <w:textAlignment w:val="auto"/>
        <w:rPr>
          <w:rFonts w:ascii="Arial" w:hAnsi="Arial" w:cs="Arial"/>
          <w:sz w:val="22"/>
          <w:szCs w:val="22"/>
          <w:u w:val="single"/>
        </w:rPr>
      </w:pPr>
      <w:r w:rsidRPr="00B47A80">
        <w:rPr>
          <w:rFonts w:ascii="Arial" w:hAnsi="Arial" w:cs="Arial"/>
          <w:sz w:val="22"/>
          <w:szCs w:val="22"/>
          <w:u w:val="single"/>
        </w:rPr>
        <w:tab/>
      </w:r>
    </w:p>
    <w:p w14:paraId="6BF92073" w14:textId="490BEF6D" w:rsidR="00E00485" w:rsidRPr="00B47A80" w:rsidRDefault="00E00485" w:rsidP="00D70F73">
      <w:pPr>
        <w:pStyle w:val="SingleSpacing"/>
        <w:tabs>
          <w:tab w:val="left" w:pos="9360"/>
        </w:tabs>
        <w:overflowPunct/>
        <w:autoSpaceDE/>
        <w:autoSpaceDN/>
        <w:adjustRightInd/>
        <w:spacing w:after="120" w:line="240" w:lineRule="auto"/>
        <w:ind w:left="720"/>
        <w:textAlignment w:val="auto"/>
        <w:rPr>
          <w:rFonts w:ascii="Arial" w:hAnsi="Arial" w:cs="Arial"/>
          <w:sz w:val="22"/>
          <w:szCs w:val="22"/>
          <w:u w:val="single"/>
        </w:rPr>
      </w:pPr>
      <w:r w:rsidRPr="00B47A80">
        <w:rPr>
          <w:rFonts w:ascii="Arial" w:hAnsi="Arial" w:cs="Arial"/>
          <w:sz w:val="22"/>
          <w:szCs w:val="22"/>
          <w:u w:val="single"/>
        </w:rPr>
        <w:tab/>
      </w:r>
    </w:p>
    <w:p w14:paraId="22CC2906" w14:textId="77777777" w:rsidR="00F769BF" w:rsidRPr="00B47A80" w:rsidRDefault="00723826" w:rsidP="00AB0EEB">
      <w:pPr>
        <w:tabs>
          <w:tab w:val="center" w:pos="3870"/>
          <w:tab w:val="left" w:pos="4680"/>
          <w:tab w:val="left" w:pos="9360"/>
        </w:tabs>
        <w:spacing w:before="240"/>
        <w:rPr>
          <w:b/>
          <w:sz w:val="22"/>
          <w:szCs w:val="22"/>
          <w:u w:val="single"/>
        </w:rPr>
      </w:pPr>
      <w:r w:rsidRPr="00B47A80">
        <w:rPr>
          <w:rFonts w:ascii="Arial" w:hAnsi="Arial"/>
          <w:sz w:val="22"/>
          <w:szCs w:val="22"/>
        </w:rPr>
        <w:t>Dated:</w:t>
      </w:r>
      <w:r w:rsidRPr="00B47A80">
        <w:rPr>
          <w:rFonts w:ascii="Arial" w:hAnsi="Arial"/>
          <w:b/>
          <w:bCs/>
          <w:sz w:val="22"/>
          <w:szCs w:val="22"/>
          <w:u w:val="single"/>
        </w:rPr>
        <w:tab/>
      </w:r>
      <w:r w:rsidRPr="00B47A80">
        <w:rPr>
          <w:rFonts w:ascii="Arial" w:hAnsi="Arial"/>
          <w:sz w:val="22"/>
          <w:szCs w:val="22"/>
        </w:rPr>
        <w:tab/>
      </w:r>
      <w:r w:rsidRPr="00B47A80">
        <w:rPr>
          <w:rFonts w:ascii="Arial" w:hAnsi="Arial"/>
          <w:b/>
          <w:bCs/>
          <w:sz w:val="22"/>
          <w:szCs w:val="22"/>
          <w:u w:val="single"/>
        </w:rPr>
        <w:tab/>
      </w:r>
    </w:p>
    <w:p w14:paraId="412E12C2" w14:textId="3D9F3904" w:rsidR="00F769BF" w:rsidRPr="00B47A80" w:rsidRDefault="00F769BF" w:rsidP="00D70F73">
      <w:pPr>
        <w:tabs>
          <w:tab w:val="center" w:pos="3870"/>
          <w:tab w:val="left" w:pos="4680"/>
          <w:tab w:val="left" w:pos="9360"/>
        </w:tabs>
        <w:rPr>
          <w:i/>
          <w:iCs/>
          <w:sz w:val="22"/>
          <w:szCs w:val="22"/>
          <w:u w:val="single"/>
        </w:rPr>
      </w:pPr>
      <w:r w:rsidRPr="00B47A80">
        <w:rPr>
          <w:rFonts w:ascii="Arial" w:hAnsi="Arial"/>
          <w:i/>
          <w:iCs/>
          <w:sz w:val="22"/>
          <w:szCs w:val="22"/>
          <w:lang w:val="ru"/>
        </w:rPr>
        <w:t>Дата:</w:t>
      </w:r>
      <w:r w:rsidRPr="00B47A80">
        <w:rPr>
          <w:rFonts w:ascii="Arial" w:hAnsi="Arial"/>
          <w:i/>
          <w:iCs/>
          <w:sz w:val="22"/>
          <w:szCs w:val="22"/>
        </w:rPr>
        <w:tab/>
      </w:r>
      <w:r w:rsidRPr="00B47A80">
        <w:rPr>
          <w:rFonts w:ascii="Arial" w:hAnsi="Arial"/>
          <w:i/>
          <w:iCs/>
          <w:sz w:val="22"/>
          <w:szCs w:val="22"/>
        </w:rPr>
        <w:tab/>
      </w:r>
      <w:r w:rsidRPr="00B47A80">
        <w:rPr>
          <w:rFonts w:ascii="Arial" w:hAnsi="Arial"/>
          <w:b/>
          <w:bCs/>
          <w:i/>
          <w:iCs/>
          <w:sz w:val="22"/>
          <w:szCs w:val="22"/>
        </w:rPr>
        <w:t>Judge/Court Commissioner</w:t>
      </w:r>
    </w:p>
    <w:p w14:paraId="02A8FAB3" w14:textId="5119AFDD" w:rsidR="00723826" w:rsidRPr="00B47A80" w:rsidRDefault="00F769BF" w:rsidP="00DC1673">
      <w:pPr>
        <w:tabs>
          <w:tab w:val="left" w:pos="5580"/>
        </w:tabs>
        <w:spacing w:after="120"/>
        <w:ind w:left="4320" w:firstLine="360"/>
        <w:rPr>
          <w:b/>
          <w:i/>
          <w:iCs/>
          <w:sz w:val="22"/>
          <w:szCs w:val="22"/>
        </w:rPr>
      </w:pPr>
      <w:r w:rsidRPr="00B47A80">
        <w:rPr>
          <w:rFonts w:ascii="Arial" w:hAnsi="Arial" w:cs="Arial"/>
          <w:b/>
          <w:bCs/>
          <w:i/>
          <w:iCs/>
          <w:sz w:val="22"/>
          <w:szCs w:val="22"/>
          <w:lang w:val="ru"/>
        </w:rPr>
        <w:t>Судья/мировой судья</w:t>
      </w:r>
    </w:p>
    <w:p w14:paraId="04D6860E" w14:textId="77777777" w:rsidR="00F769BF" w:rsidRPr="00B47A80" w:rsidRDefault="00407B1E" w:rsidP="00AB0EEB">
      <w:pPr>
        <w:pStyle w:val="Body"/>
        <w:tabs>
          <w:tab w:val="left" w:pos="0"/>
          <w:tab w:val="left" w:pos="90"/>
          <w:tab w:val="left" w:pos="360"/>
          <w:tab w:val="left" w:pos="2520"/>
          <w:tab w:val="left" w:pos="4320"/>
        </w:tabs>
        <w:spacing w:line="240" w:lineRule="auto"/>
        <w:rPr>
          <w:rFonts w:ascii="Arial" w:hAnsi="Arial" w:cs="Arial"/>
          <w:sz w:val="22"/>
          <w:szCs w:val="22"/>
        </w:rPr>
      </w:pPr>
      <w:r w:rsidRPr="00B47A80">
        <w:rPr>
          <w:rFonts w:ascii="Arial" w:hAnsi="Arial" w:cs="Arial"/>
          <w:sz w:val="22"/>
          <w:szCs w:val="22"/>
        </w:rPr>
        <w:t>Presented by:</w:t>
      </w:r>
    </w:p>
    <w:p w14:paraId="27A65655" w14:textId="4A5E2A04" w:rsidR="00407B1E" w:rsidRPr="00B47A80" w:rsidRDefault="00F769BF" w:rsidP="00DC1673">
      <w:pPr>
        <w:pStyle w:val="Body"/>
        <w:tabs>
          <w:tab w:val="left" w:pos="0"/>
          <w:tab w:val="left" w:pos="90"/>
          <w:tab w:val="left" w:pos="360"/>
          <w:tab w:val="left" w:pos="2520"/>
          <w:tab w:val="left" w:pos="4320"/>
        </w:tabs>
        <w:spacing w:after="120" w:line="240" w:lineRule="auto"/>
        <w:rPr>
          <w:rFonts w:ascii="Arial" w:hAnsi="Arial" w:cs="Arial"/>
          <w:i/>
          <w:iCs/>
          <w:sz w:val="22"/>
          <w:szCs w:val="22"/>
        </w:rPr>
      </w:pPr>
      <w:r w:rsidRPr="00B47A80">
        <w:rPr>
          <w:rFonts w:ascii="Arial" w:hAnsi="Arial" w:cs="Arial"/>
          <w:i/>
          <w:iCs/>
          <w:sz w:val="22"/>
          <w:szCs w:val="22"/>
          <w:lang w:val="ru"/>
        </w:rPr>
        <w:t>Кем представлен:</w:t>
      </w:r>
    </w:p>
    <w:p w14:paraId="334AC24A" w14:textId="7EF98BF3" w:rsidR="00407B1E" w:rsidRPr="00B47A80" w:rsidRDefault="00407B1E" w:rsidP="009D6624">
      <w:pPr>
        <w:tabs>
          <w:tab w:val="left" w:pos="3960"/>
          <w:tab w:val="left" w:pos="4680"/>
          <w:tab w:val="left" w:pos="9360"/>
        </w:tabs>
        <w:spacing w:before="240"/>
        <w:rPr>
          <w:rFonts w:ascii="Arial" w:hAnsi="Arial" w:cs="Arial"/>
          <w:sz w:val="22"/>
          <w:szCs w:val="22"/>
          <w:u w:val="single"/>
        </w:rPr>
      </w:pPr>
      <w:r w:rsidRPr="00B47A80">
        <w:rPr>
          <w:rFonts w:ascii="Arial" w:hAnsi="Arial" w:cs="Arial"/>
          <w:sz w:val="22"/>
          <w:szCs w:val="22"/>
          <w:u w:val="single"/>
        </w:rPr>
        <w:tab/>
      </w:r>
      <w:r w:rsidRPr="00B47A80">
        <w:rPr>
          <w:rFonts w:ascii="Arial" w:hAnsi="Arial" w:cs="Arial"/>
          <w:sz w:val="22"/>
          <w:szCs w:val="22"/>
        </w:rPr>
        <w:tab/>
      </w:r>
      <w:r w:rsidRPr="00B47A80">
        <w:rPr>
          <w:rFonts w:ascii="Arial" w:hAnsi="Arial" w:cs="Arial"/>
          <w:sz w:val="22"/>
          <w:szCs w:val="22"/>
          <w:u w:val="single"/>
        </w:rPr>
        <w:tab/>
      </w:r>
    </w:p>
    <w:p w14:paraId="41E6F055" w14:textId="77777777" w:rsidR="00F769BF" w:rsidRPr="00B47A80" w:rsidRDefault="00407B1E" w:rsidP="00AB0EEB">
      <w:pPr>
        <w:tabs>
          <w:tab w:val="left" w:pos="4680"/>
          <w:tab w:val="left" w:pos="8280"/>
        </w:tabs>
        <w:rPr>
          <w:rFonts w:ascii="Arial" w:hAnsi="Arial" w:cs="Arial"/>
          <w:i/>
        </w:rPr>
      </w:pPr>
      <w:r w:rsidRPr="00B47A80">
        <w:rPr>
          <w:rFonts w:ascii="Arial" w:hAnsi="Arial" w:cs="Arial"/>
          <w:i/>
          <w:iCs/>
        </w:rPr>
        <w:t>Signature of Guardian/Conservator</w:t>
      </w:r>
      <w:r w:rsidRPr="00B47A80">
        <w:rPr>
          <w:rFonts w:ascii="Arial" w:hAnsi="Arial" w:cs="Arial"/>
          <w:i/>
          <w:iCs/>
        </w:rPr>
        <w:tab/>
        <w:t>Printed Name</w:t>
      </w:r>
      <w:r w:rsidRPr="00B47A80">
        <w:rPr>
          <w:rFonts w:ascii="Arial" w:hAnsi="Arial" w:cs="Arial"/>
          <w:i/>
          <w:iCs/>
        </w:rPr>
        <w:tab/>
        <w:t>CPG No.</w:t>
      </w:r>
    </w:p>
    <w:p w14:paraId="560C5F55" w14:textId="0E1A886E" w:rsidR="00407B1E" w:rsidRPr="00B47A80" w:rsidRDefault="00F769BF" w:rsidP="00DC1673">
      <w:pPr>
        <w:tabs>
          <w:tab w:val="left" w:pos="4680"/>
          <w:tab w:val="left" w:pos="8280"/>
        </w:tabs>
        <w:rPr>
          <w:rFonts w:ascii="Arial Narrow" w:hAnsi="Arial Narrow" w:cs="Arial"/>
          <w:i/>
          <w:iCs/>
        </w:rPr>
      </w:pPr>
      <w:r w:rsidRPr="00B47A80">
        <w:rPr>
          <w:rFonts w:ascii="Arial Narrow" w:hAnsi="Arial Narrow" w:cs="Arial"/>
          <w:i/>
          <w:iCs/>
          <w:lang w:val="ru"/>
        </w:rPr>
        <w:t>Подпись опекуна/попечителя</w:t>
      </w:r>
      <w:r w:rsidRPr="00B47A80">
        <w:rPr>
          <w:rFonts w:ascii="Arial Narrow" w:hAnsi="Arial Narrow" w:cs="Arial"/>
          <w:lang w:val="ru"/>
        </w:rPr>
        <w:tab/>
      </w:r>
      <w:r w:rsidRPr="00B47A80">
        <w:rPr>
          <w:rFonts w:ascii="Arial Narrow" w:hAnsi="Arial Narrow" w:cs="Arial"/>
          <w:i/>
          <w:iCs/>
          <w:lang w:val="ru"/>
        </w:rPr>
        <w:t>Имя и фамилия (печатными буквами)</w:t>
      </w:r>
      <w:r w:rsidRPr="00B47A80">
        <w:rPr>
          <w:rFonts w:ascii="Arial Narrow" w:hAnsi="Arial Narrow" w:cs="Arial"/>
          <w:lang w:val="ru"/>
        </w:rPr>
        <w:tab/>
      </w:r>
      <w:r w:rsidRPr="00B47A80">
        <w:rPr>
          <w:rFonts w:ascii="Arial Narrow" w:hAnsi="Arial Narrow" w:cs="Arial"/>
          <w:i/>
          <w:iCs/>
          <w:lang w:val="ru"/>
        </w:rPr>
        <w:t>Номер CPG</w:t>
      </w:r>
    </w:p>
    <w:p w14:paraId="33B2208A" w14:textId="01DA742C" w:rsidR="00407B1E" w:rsidRPr="00B47A80" w:rsidRDefault="00407B1E" w:rsidP="009D6624">
      <w:pPr>
        <w:tabs>
          <w:tab w:val="left" w:pos="3960"/>
          <w:tab w:val="left" w:pos="4680"/>
          <w:tab w:val="left" w:pos="9360"/>
        </w:tabs>
        <w:spacing w:before="240"/>
        <w:rPr>
          <w:rFonts w:ascii="Arial" w:hAnsi="Arial" w:cs="Arial"/>
          <w:sz w:val="22"/>
          <w:szCs w:val="22"/>
          <w:u w:val="single"/>
        </w:rPr>
      </w:pPr>
      <w:r w:rsidRPr="00B47A80">
        <w:rPr>
          <w:rFonts w:ascii="Arial" w:hAnsi="Arial" w:cs="Arial"/>
          <w:sz w:val="22"/>
          <w:szCs w:val="22"/>
          <w:u w:val="single"/>
        </w:rPr>
        <w:tab/>
      </w:r>
      <w:r w:rsidRPr="00B47A80">
        <w:rPr>
          <w:rFonts w:ascii="Arial" w:hAnsi="Arial" w:cs="Arial"/>
          <w:sz w:val="22"/>
          <w:szCs w:val="22"/>
        </w:rPr>
        <w:tab/>
      </w:r>
      <w:r w:rsidRPr="00B47A80">
        <w:rPr>
          <w:rFonts w:ascii="Arial" w:hAnsi="Arial" w:cs="Arial"/>
          <w:sz w:val="22"/>
          <w:szCs w:val="22"/>
          <w:u w:val="single"/>
        </w:rPr>
        <w:tab/>
      </w:r>
    </w:p>
    <w:p w14:paraId="4823C0F8" w14:textId="77777777" w:rsidR="00F769BF" w:rsidRPr="00B47A80" w:rsidRDefault="0088158D" w:rsidP="00AB0EEB">
      <w:pPr>
        <w:tabs>
          <w:tab w:val="left" w:pos="4680"/>
          <w:tab w:val="left" w:pos="8280"/>
        </w:tabs>
        <w:rPr>
          <w:rFonts w:ascii="Arial" w:hAnsi="Arial" w:cs="Arial"/>
          <w:i/>
        </w:rPr>
      </w:pPr>
      <w:r w:rsidRPr="00B47A80">
        <w:rPr>
          <w:rFonts w:ascii="Arial" w:hAnsi="Arial" w:cs="Arial"/>
          <w:i/>
          <w:iCs/>
        </w:rPr>
        <w:t>Signature of Lawyer</w:t>
      </w:r>
      <w:r w:rsidRPr="00B47A80">
        <w:rPr>
          <w:rFonts w:ascii="Arial" w:hAnsi="Arial" w:cs="Arial"/>
          <w:i/>
          <w:iCs/>
        </w:rPr>
        <w:tab/>
        <w:t>Printed Name</w:t>
      </w:r>
      <w:r w:rsidRPr="00B47A80">
        <w:rPr>
          <w:rFonts w:ascii="Arial" w:hAnsi="Arial" w:cs="Arial"/>
          <w:i/>
          <w:iCs/>
        </w:rPr>
        <w:tab/>
        <w:t>WSBA No.</w:t>
      </w:r>
    </w:p>
    <w:p w14:paraId="26CA3268" w14:textId="13C29232" w:rsidR="00DA3BC2" w:rsidRPr="00B47A80" w:rsidRDefault="00F769BF" w:rsidP="009D6624">
      <w:pPr>
        <w:tabs>
          <w:tab w:val="left" w:pos="4680"/>
          <w:tab w:val="left" w:pos="8280"/>
        </w:tabs>
        <w:rPr>
          <w:rFonts w:ascii="Arial Narrow" w:hAnsi="Arial Narrow" w:cs="Arial"/>
          <w:i/>
          <w:iCs/>
          <w:highlight w:val="yellow"/>
        </w:rPr>
      </w:pPr>
      <w:r w:rsidRPr="00B47A80">
        <w:rPr>
          <w:rFonts w:ascii="Arial Narrow" w:hAnsi="Arial Narrow" w:cs="Arial"/>
          <w:i/>
          <w:iCs/>
          <w:lang w:val="ru"/>
        </w:rPr>
        <w:t>Подпись адвоката</w:t>
      </w:r>
      <w:r w:rsidRPr="00B47A80">
        <w:rPr>
          <w:rFonts w:ascii="Arial Narrow" w:hAnsi="Arial Narrow" w:cs="Arial"/>
          <w:lang w:val="ru"/>
        </w:rPr>
        <w:tab/>
      </w:r>
      <w:r w:rsidRPr="00B47A80">
        <w:rPr>
          <w:rFonts w:ascii="Arial Narrow" w:hAnsi="Arial Narrow" w:cs="Arial"/>
          <w:i/>
          <w:iCs/>
          <w:lang w:val="ru"/>
        </w:rPr>
        <w:t>Имя и фамилия (печатными буквами)</w:t>
      </w:r>
      <w:r w:rsidRPr="00B47A80">
        <w:rPr>
          <w:rFonts w:ascii="Arial Narrow" w:hAnsi="Arial Narrow" w:cs="Arial"/>
          <w:lang w:val="ru"/>
        </w:rPr>
        <w:tab/>
      </w:r>
      <w:r w:rsidRPr="00B47A80">
        <w:rPr>
          <w:rFonts w:ascii="Arial Narrow" w:hAnsi="Arial Narrow" w:cs="Arial"/>
          <w:i/>
          <w:iCs/>
          <w:lang w:val="ru"/>
        </w:rPr>
        <w:t>№ WSBA</w:t>
      </w:r>
    </w:p>
    <w:sectPr w:rsidR="00DA3BC2" w:rsidRPr="00B47A80" w:rsidSect="00D62E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F9721" w14:textId="77777777" w:rsidR="007F0F81" w:rsidRDefault="007F0F81" w:rsidP="00EC0092">
      <w:r>
        <w:separator/>
      </w:r>
    </w:p>
  </w:endnote>
  <w:endnote w:type="continuationSeparator" w:id="0">
    <w:p w14:paraId="4C5077F1" w14:textId="77777777" w:rsidR="007F0F81" w:rsidRDefault="007F0F81"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407B1E" w:rsidRPr="00B47A80" w14:paraId="1BD88D4C" w14:textId="77777777" w:rsidTr="0078571D">
      <w:tc>
        <w:tcPr>
          <w:tcW w:w="3218" w:type="dxa"/>
          <w:shd w:val="clear" w:color="auto" w:fill="auto"/>
        </w:tcPr>
        <w:p w14:paraId="6E72EEB0" w14:textId="77777777" w:rsidR="00407B1E" w:rsidRPr="00B47A80" w:rsidRDefault="00407B1E" w:rsidP="00407B1E">
          <w:pPr>
            <w:pStyle w:val="Footer"/>
            <w:rPr>
              <w:rFonts w:ascii="Arial" w:hAnsi="Arial" w:cs="Arial"/>
              <w:sz w:val="18"/>
              <w:szCs w:val="18"/>
            </w:rPr>
          </w:pPr>
          <w:r w:rsidRPr="00B47A80">
            <w:rPr>
              <w:rFonts w:ascii="Arial" w:hAnsi="Arial" w:cs="Arial"/>
              <w:sz w:val="18"/>
              <w:szCs w:val="18"/>
            </w:rPr>
            <w:t>RCW 11.130.345, .530</w:t>
          </w:r>
        </w:p>
        <w:p w14:paraId="4A3BBE2A" w14:textId="6C3F83D2" w:rsidR="00407B1E" w:rsidRPr="00B47A80" w:rsidRDefault="00B47A80" w:rsidP="00407B1E">
          <w:pPr>
            <w:pStyle w:val="Footer"/>
            <w:rPr>
              <w:rFonts w:ascii="Arial" w:hAnsi="Arial" w:cs="Arial"/>
              <w:i/>
              <w:sz w:val="18"/>
              <w:szCs w:val="18"/>
            </w:rPr>
          </w:pPr>
          <w:r w:rsidRPr="00B47A80">
            <w:rPr>
              <w:rFonts w:ascii="Arial" w:hAnsi="Arial" w:cs="Arial"/>
              <w:sz w:val="18"/>
              <w:szCs w:val="18"/>
            </w:rPr>
            <w:t xml:space="preserve">RU </w:t>
          </w:r>
          <w:r w:rsidR="00407B1E" w:rsidRPr="00B47A80">
            <w:rPr>
              <w:rFonts w:ascii="Arial" w:hAnsi="Arial" w:cs="Arial"/>
              <w:i/>
              <w:iCs/>
              <w:sz w:val="18"/>
              <w:szCs w:val="18"/>
            </w:rPr>
            <w:t>(06/2024)</w:t>
          </w:r>
          <w:r>
            <w:rPr>
              <w:rFonts w:ascii="Arial" w:hAnsi="Arial" w:cs="Arial"/>
              <w:i/>
              <w:iCs/>
              <w:sz w:val="18"/>
              <w:szCs w:val="18"/>
            </w:rPr>
            <w:t xml:space="preserve"> </w:t>
          </w:r>
          <w:r w:rsidRPr="00B47A80">
            <w:rPr>
              <w:rFonts w:ascii="Arial" w:hAnsi="Arial" w:cs="Arial"/>
              <w:sz w:val="18"/>
              <w:szCs w:val="18"/>
            </w:rPr>
            <w:t>Russian</w:t>
          </w:r>
        </w:p>
        <w:p w14:paraId="70FB1E35" w14:textId="77777777" w:rsidR="00407B1E" w:rsidRPr="00B47A80" w:rsidRDefault="004B1202" w:rsidP="00407B1E">
          <w:pPr>
            <w:rPr>
              <w:rFonts w:ascii="Arial" w:hAnsi="Arial" w:cs="Arial"/>
              <w:b/>
              <w:sz w:val="18"/>
              <w:szCs w:val="18"/>
            </w:rPr>
          </w:pPr>
          <w:r w:rsidRPr="00B47A80">
            <w:rPr>
              <w:rFonts w:ascii="Arial" w:hAnsi="Arial" w:cs="Arial"/>
              <w:b/>
              <w:bCs/>
              <w:sz w:val="18"/>
              <w:szCs w:val="18"/>
            </w:rPr>
            <w:t>GDN R 206</w:t>
          </w:r>
        </w:p>
      </w:tc>
      <w:tc>
        <w:tcPr>
          <w:tcW w:w="3218" w:type="dxa"/>
          <w:shd w:val="clear" w:color="auto" w:fill="auto"/>
        </w:tcPr>
        <w:p w14:paraId="6CC2C5FF" w14:textId="77777777" w:rsidR="00407B1E" w:rsidRPr="00B47A80" w:rsidRDefault="00407B1E" w:rsidP="00407B1E">
          <w:pPr>
            <w:pStyle w:val="Footer"/>
            <w:jc w:val="center"/>
            <w:rPr>
              <w:rStyle w:val="PageNumber"/>
              <w:rFonts w:ascii="Arial" w:hAnsi="Arial" w:cs="Arial"/>
              <w:sz w:val="18"/>
              <w:szCs w:val="18"/>
            </w:rPr>
          </w:pPr>
          <w:r w:rsidRPr="00B47A80">
            <w:rPr>
              <w:rStyle w:val="PageNumber"/>
              <w:rFonts w:ascii="Arial" w:hAnsi="Arial" w:cs="Arial"/>
              <w:sz w:val="18"/>
              <w:szCs w:val="18"/>
            </w:rPr>
            <w:t>Order Approving Guardian/ Conservator’s Report</w:t>
          </w:r>
        </w:p>
        <w:p w14:paraId="0732B376" w14:textId="77777777" w:rsidR="00407B1E" w:rsidRPr="00B47A80" w:rsidRDefault="00407B1E" w:rsidP="00407B1E">
          <w:pPr>
            <w:pStyle w:val="Footer"/>
            <w:jc w:val="center"/>
            <w:rPr>
              <w:rFonts w:ascii="Arial" w:hAnsi="Arial" w:cs="Arial"/>
              <w:sz w:val="18"/>
              <w:szCs w:val="18"/>
            </w:rPr>
          </w:pPr>
          <w:r w:rsidRPr="00B47A80">
            <w:rPr>
              <w:rStyle w:val="PageNumber"/>
              <w:rFonts w:ascii="Arial" w:hAnsi="Arial" w:cs="Arial"/>
              <w:sz w:val="18"/>
              <w:szCs w:val="18"/>
            </w:rPr>
            <w:t xml:space="preserve">p. </w:t>
          </w:r>
          <w:r w:rsidRPr="00B47A80">
            <w:rPr>
              <w:rStyle w:val="PageNumber"/>
              <w:rFonts w:ascii="Arial" w:hAnsi="Arial" w:cs="Arial"/>
              <w:b/>
              <w:bCs/>
              <w:sz w:val="18"/>
              <w:szCs w:val="18"/>
            </w:rPr>
            <w:fldChar w:fldCharType="begin"/>
          </w:r>
          <w:r w:rsidRPr="00B47A80">
            <w:rPr>
              <w:rStyle w:val="PageNumber"/>
              <w:rFonts w:ascii="Arial" w:hAnsi="Arial" w:cs="Arial"/>
              <w:b/>
              <w:bCs/>
              <w:sz w:val="18"/>
              <w:szCs w:val="18"/>
            </w:rPr>
            <w:instrText xml:space="preserve"> PAGE </w:instrText>
          </w:r>
          <w:r w:rsidRPr="00B47A80">
            <w:rPr>
              <w:rStyle w:val="PageNumber"/>
              <w:rFonts w:ascii="Arial" w:hAnsi="Arial" w:cs="Arial"/>
              <w:b/>
              <w:bCs/>
              <w:sz w:val="18"/>
              <w:szCs w:val="18"/>
            </w:rPr>
            <w:fldChar w:fldCharType="separate"/>
          </w:r>
          <w:r w:rsidRPr="00B47A80">
            <w:rPr>
              <w:rStyle w:val="PageNumber"/>
              <w:rFonts w:ascii="Arial" w:hAnsi="Arial" w:cs="Arial"/>
              <w:b/>
              <w:bCs/>
              <w:noProof/>
              <w:sz w:val="18"/>
              <w:szCs w:val="18"/>
            </w:rPr>
            <w:t>4</w:t>
          </w:r>
          <w:r w:rsidRPr="00B47A80">
            <w:rPr>
              <w:rStyle w:val="PageNumber"/>
              <w:rFonts w:ascii="Arial" w:hAnsi="Arial" w:cs="Arial"/>
              <w:b/>
              <w:bCs/>
              <w:sz w:val="18"/>
              <w:szCs w:val="18"/>
            </w:rPr>
            <w:fldChar w:fldCharType="end"/>
          </w:r>
          <w:r w:rsidRPr="00B47A80">
            <w:rPr>
              <w:rStyle w:val="PageNumber"/>
              <w:rFonts w:ascii="Arial" w:hAnsi="Arial" w:cs="Arial"/>
              <w:sz w:val="18"/>
              <w:szCs w:val="18"/>
            </w:rPr>
            <w:t xml:space="preserve"> of </w:t>
          </w:r>
          <w:r w:rsidRPr="00B47A80">
            <w:rPr>
              <w:rStyle w:val="PageNumber"/>
              <w:rFonts w:ascii="Arial" w:hAnsi="Arial" w:cs="Arial"/>
              <w:b/>
              <w:bCs/>
              <w:sz w:val="18"/>
              <w:szCs w:val="18"/>
            </w:rPr>
            <w:fldChar w:fldCharType="begin"/>
          </w:r>
          <w:r w:rsidRPr="00B47A80">
            <w:rPr>
              <w:rStyle w:val="PageNumber"/>
              <w:rFonts w:ascii="Arial" w:hAnsi="Arial" w:cs="Arial"/>
              <w:b/>
              <w:bCs/>
              <w:sz w:val="18"/>
              <w:szCs w:val="18"/>
            </w:rPr>
            <w:instrText xml:space="preserve"> NUMPAGES </w:instrText>
          </w:r>
          <w:r w:rsidRPr="00B47A80">
            <w:rPr>
              <w:rStyle w:val="PageNumber"/>
              <w:rFonts w:ascii="Arial" w:hAnsi="Arial" w:cs="Arial"/>
              <w:b/>
              <w:bCs/>
              <w:sz w:val="18"/>
              <w:szCs w:val="18"/>
            </w:rPr>
            <w:fldChar w:fldCharType="separate"/>
          </w:r>
          <w:r w:rsidRPr="00B47A80">
            <w:rPr>
              <w:rStyle w:val="PageNumber"/>
              <w:rFonts w:ascii="Arial" w:hAnsi="Arial" w:cs="Arial"/>
              <w:b/>
              <w:bCs/>
              <w:noProof/>
              <w:sz w:val="18"/>
              <w:szCs w:val="18"/>
            </w:rPr>
            <w:t>4</w:t>
          </w:r>
          <w:r w:rsidRPr="00B47A80">
            <w:rPr>
              <w:rStyle w:val="PageNumber"/>
              <w:rFonts w:ascii="Arial" w:hAnsi="Arial" w:cs="Arial"/>
              <w:b/>
              <w:bCs/>
              <w:sz w:val="18"/>
              <w:szCs w:val="18"/>
            </w:rPr>
            <w:fldChar w:fldCharType="end"/>
          </w:r>
        </w:p>
      </w:tc>
      <w:tc>
        <w:tcPr>
          <w:tcW w:w="3219" w:type="dxa"/>
          <w:shd w:val="clear" w:color="auto" w:fill="auto"/>
        </w:tcPr>
        <w:p w14:paraId="3F1B7807" w14:textId="77777777" w:rsidR="00407B1E" w:rsidRPr="00B47A80" w:rsidRDefault="00407B1E" w:rsidP="00407B1E">
          <w:pPr>
            <w:pStyle w:val="Footer"/>
            <w:rPr>
              <w:rFonts w:ascii="Arial" w:hAnsi="Arial" w:cs="Arial"/>
              <w:sz w:val="18"/>
              <w:szCs w:val="18"/>
            </w:rPr>
          </w:pPr>
        </w:p>
      </w:tc>
    </w:tr>
  </w:tbl>
  <w:p w14:paraId="5DB14D89" w14:textId="77777777" w:rsidR="008412C6" w:rsidRPr="00B47A80" w:rsidRDefault="008412C6" w:rsidP="00FF02E9">
    <w:pPr>
      <w:tabs>
        <w:tab w:val="left" w:pos="0"/>
        <w:tab w:val="left" w:pos="720"/>
        <w:tab w:val="left" w:pos="1440"/>
        <w:tab w:val="left" w:pos="2160"/>
        <w:tab w:val="left" w:pos="2880"/>
        <w:tab w:val="left" w:pos="4176"/>
        <w:tab w:val="left" w:pos="5904"/>
        <w:tab w:val="left" w:pos="6624"/>
        <w:tab w:val="left" w:pos="7056"/>
        <w:tab w:val="left" w:pos="10080"/>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A9BC3" w14:textId="77777777" w:rsidR="007F0F81" w:rsidRDefault="007F0F81" w:rsidP="00EC0092">
      <w:r>
        <w:separator/>
      </w:r>
    </w:p>
  </w:footnote>
  <w:footnote w:type="continuationSeparator" w:id="0">
    <w:p w14:paraId="58B99D1D" w14:textId="77777777" w:rsidR="007F0F81" w:rsidRDefault="007F0F81"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4326A"/>
    <w:multiLevelType w:val="hybridMultilevel"/>
    <w:tmpl w:val="38A0DC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9827B7"/>
    <w:multiLevelType w:val="hybridMultilevel"/>
    <w:tmpl w:val="AF445C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3330C0"/>
    <w:multiLevelType w:val="hybridMultilevel"/>
    <w:tmpl w:val="AAB0AC58"/>
    <w:lvl w:ilvl="0" w:tplc="4840367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F38E4"/>
    <w:multiLevelType w:val="hybridMultilevel"/>
    <w:tmpl w:val="DF8CB074"/>
    <w:lvl w:ilvl="0" w:tplc="AA226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8787868">
    <w:abstractNumId w:val="3"/>
  </w:num>
  <w:num w:numId="2" w16cid:durableId="999503800">
    <w:abstractNumId w:val="2"/>
  </w:num>
  <w:num w:numId="3" w16cid:durableId="46131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1433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0197E"/>
    <w:rsid w:val="000058B5"/>
    <w:rsid w:val="0001388E"/>
    <w:rsid w:val="000147A8"/>
    <w:rsid w:val="000236B2"/>
    <w:rsid w:val="00042A69"/>
    <w:rsid w:val="0004727C"/>
    <w:rsid w:val="00051131"/>
    <w:rsid w:val="0006623B"/>
    <w:rsid w:val="00076860"/>
    <w:rsid w:val="000A680C"/>
    <w:rsid w:val="000B18F8"/>
    <w:rsid w:val="000B4F41"/>
    <w:rsid w:val="000C3B4B"/>
    <w:rsid w:val="000E1CA0"/>
    <w:rsid w:val="000E57AC"/>
    <w:rsid w:val="000E7431"/>
    <w:rsid w:val="000F7F09"/>
    <w:rsid w:val="00106978"/>
    <w:rsid w:val="00123C4D"/>
    <w:rsid w:val="00130E9D"/>
    <w:rsid w:val="001610C4"/>
    <w:rsid w:val="00176E8C"/>
    <w:rsid w:val="001909D1"/>
    <w:rsid w:val="00196FF1"/>
    <w:rsid w:val="001971DE"/>
    <w:rsid w:val="001B1583"/>
    <w:rsid w:val="001B4B2F"/>
    <w:rsid w:val="001B57D8"/>
    <w:rsid w:val="001C485D"/>
    <w:rsid w:val="001C4E2D"/>
    <w:rsid w:val="001D3827"/>
    <w:rsid w:val="001D5AFB"/>
    <w:rsid w:val="001E058F"/>
    <w:rsid w:val="001F487A"/>
    <w:rsid w:val="001F6B7E"/>
    <w:rsid w:val="00203621"/>
    <w:rsid w:val="002036AC"/>
    <w:rsid w:val="00210B2C"/>
    <w:rsid w:val="0021383C"/>
    <w:rsid w:val="00217130"/>
    <w:rsid w:val="0022486B"/>
    <w:rsid w:val="00254C17"/>
    <w:rsid w:val="00254D0D"/>
    <w:rsid w:val="00263CF6"/>
    <w:rsid w:val="00272AD7"/>
    <w:rsid w:val="00277B02"/>
    <w:rsid w:val="00285313"/>
    <w:rsid w:val="00286255"/>
    <w:rsid w:val="0028717C"/>
    <w:rsid w:val="0029034A"/>
    <w:rsid w:val="00297C26"/>
    <w:rsid w:val="002A0D34"/>
    <w:rsid w:val="002B49BB"/>
    <w:rsid w:val="002D68F2"/>
    <w:rsid w:val="002E77BD"/>
    <w:rsid w:val="0030674A"/>
    <w:rsid w:val="00307C4A"/>
    <w:rsid w:val="00324295"/>
    <w:rsid w:val="003244B4"/>
    <w:rsid w:val="003258EA"/>
    <w:rsid w:val="0033359C"/>
    <w:rsid w:val="003354C6"/>
    <w:rsid w:val="00364DEA"/>
    <w:rsid w:val="00365AFA"/>
    <w:rsid w:val="0037064C"/>
    <w:rsid w:val="00386B7E"/>
    <w:rsid w:val="003A7A8D"/>
    <w:rsid w:val="003B6704"/>
    <w:rsid w:val="003C5223"/>
    <w:rsid w:val="003C5E52"/>
    <w:rsid w:val="003E5C06"/>
    <w:rsid w:val="003E7C2B"/>
    <w:rsid w:val="004015F9"/>
    <w:rsid w:val="00407B1E"/>
    <w:rsid w:val="00412206"/>
    <w:rsid w:val="00415BB1"/>
    <w:rsid w:val="00433AEE"/>
    <w:rsid w:val="00433D7F"/>
    <w:rsid w:val="004352A3"/>
    <w:rsid w:val="00437EBC"/>
    <w:rsid w:val="00444BB6"/>
    <w:rsid w:val="004511BF"/>
    <w:rsid w:val="004540A8"/>
    <w:rsid w:val="00456D89"/>
    <w:rsid w:val="004725D8"/>
    <w:rsid w:val="00473E8F"/>
    <w:rsid w:val="00477C63"/>
    <w:rsid w:val="00477D4E"/>
    <w:rsid w:val="004838BC"/>
    <w:rsid w:val="004955D6"/>
    <w:rsid w:val="00495EB9"/>
    <w:rsid w:val="004B1202"/>
    <w:rsid w:val="004B319A"/>
    <w:rsid w:val="004B349B"/>
    <w:rsid w:val="004B4288"/>
    <w:rsid w:val="004C09A3"/>
    <w:rsid w:val="004C5FDF"/>
    <w:rsid w:val="004D1F07"/>
    <w:rsid w:val="004E0418"/>
    <w:rsid w:val="00515440"/>
    <w:rsid w:val="00520518"/>
    <w:rsid w:val="00526012"/>
    <w:rsid w:val="005278F0"/>
    <w:rsid w:val="00531DBF"/>
    <w:rsid w:val="0054090A"/>
    <w:rsid w:val="005421C9"/>
    <w:rsid w:val="00542E5E"/>
    <w:rsid w:val="0056774C"/>
    <w:rsid w:val="005760EF"/>
    <w:rsid w:val="0058796E"/>
    <w:rsid w:val="00590183"/>
    <w:rsid w:val="00591186"/>
    <w:rsid w:val="005A663F"/>
    <w:rsid w:val="005B016A"/>
    <w:rsid w:val="005C5230"/>
    <w:rsid w:val="005D5610"/>
    <w:rsid w:val="005E5174"/>
    <w:rsid w:val="005F1D5F"/>
    <w:rsid w:val="00603589"/>
    <w:rsid w:val="00612D0A"/>
    <w:rsid w:val="00641EE0"/>
    <w:rsid w:val="00674AB4"/>
    <w:rsid w:val="00684B7A"/>
    <w:rsid w:val="00694D27"/>
    <w:rsid w:val="006A2BA1"/>
    <w:rsid w:val="006A7D71"/>
    <w:rsid w:val="006B0FC0"/>
    <w:rsid w:val="006C292F"/>
    <w:rsid w:val="006C7B86"/>
    <w:rsid w:val="006D5613"/>
    <w:rsid w:val="006D7F44"/>
    <w:rsid w:val="006E5BF9"/>
    <w:rsid w:val="00705C84"/>
    <w:rsid w:val="0072109B"/>
    <w:rsid w:val="00722655"/>
    <w:rsid w:val="00723826"/>
    <w:rsid w:val="00727773"/>
    <w:rsid w:val="007355BA"/>
    <w:rsid w:val="0075243C"/>
    <w:rsid w:val="00754131"/>
    <w:rsid w:val="007800B9"/>
    <w:rsid w:val="0078571D"/>
    <w:rsid w:val="00786781"/>
    <w:rsid w:val="00791E13"/>
    <w:rsid w:val="007B29DB"/>
    <w:rsid w:val="007B53D2"/>
    <w:rsid w:val="007B69C4"/>
    <w:rsid w:val="007D0494"/>
    <w:rsid w:val="007D19F7"/>
    <w:rsid w:val="007D3B8B"/>
    <w:rsid w:val="007D6BCC"/>
    <w:rsid w:val="007E145D"/>
    <w:rsid w:val="007F0F81"/>
    <w:rsid w:val="008021EA"/>
    <w:rsid w:val="00811A0F"/>
    <w:rsid w:val="008148D3"/>
    <w:rsid w:val="00827B93"/>
    <w:rsid w:val="008412C6"/>
    <w:rsid w:val="0088158D"/>
    <w:rsid w:val="00887765"/>
    <w:rsid w:val="008923B4"/>
    <w:rsid w:val="00897101"/>
    <w:rsid w:val="008A2322"/>
    <w:rsid w:val="008A6CF1"/>
    <w:rsid w:val="008B563D"/>
    <w:rsid w:val="008C19E0"/>
    <w:rsid w:val="008C3FE5"/>
    <w:rsid w:val="008F5281"/>
    <w:rsid w:val="00911688"/>
    <w:rsid w:val="00912873"/>
    <w:rsid w:val="0093227C"/>
    <w:rsid w:val="0095494C"/>
    <w:rsid w:val="00973A55"/>
    <w:rsid w:val="00985218"/>
    <w:rsid w:val="00990D4B"/>
    <w:rsid w:val="00991FB4"/>
    <w:rsid w:val="00996131"/>
    <w:rsid w:val="009B12E4"/>
    <w:rsid w:val="009C551B"/>
    <w:rsid w:val="009D5953"/>
    <w:rsid w:val="009D6624"/>
    <w:rsid w:val="009D7DA0"/>
    <w:rsid w:val="009E08DD"/>
    <w:rsid w:val="009E3F08"/>
    <w:rsid w:val="009F4C8F"/>
    <w:rsid w:val="00A0226A"/>
    <w:rsid w:val="00A04910"/>
    <w:rsid w:val="00A05A43"/>
    <w:rsid w:val="00A155B8"/>
    <w:rsid w:val="00A27492"/>
    <w:rsid w:val="00A37709"/>
    <w:rsid w:val="00A47C34"/>
    <w:rsid w:val="00A863D2"/>
    <w:rsid w:val="00A9455F"/>
    <w:rsid w:val="00A953F2"/>
    <w:rsid w:val="00A97666"/>
    <w:rsid w:val="00AA637D"/>
    <w:rsid w:val="00AB0EEB"/>
    <w:rsid w:val="00AE1A0A"/>
    <w:rsid w:val="00AF2C34"/>
    <w:rsid w:val="00B14E57"/>
    <w:rsid w:val="00B173B7"/>
    <w:rsid w:val="00B2394A"/>
    <w:rsid w:val="00B27FA4"/>
    <w:rsid w:val="00B35205"/>
    <w:rsid w:val="00B47A80"/>
    <w:rsid w:val="00B542BD"/>
    <w:rsid w:val="00B64084"/>
    <w:rsid w:val="00B644C2"/>
    <w:rsid w:val="00B702B1"/>
    <w:rsid w:val="00B7040C"/>
    <w:rsid w:val="00B71989"/>
    <w:rsid w:val="00B8453B"/>
    <w:rsid w:val="00BB091F"/>
    <w:rsid w:val="00BB4964"/>
    <w:rsid w:val="00BB6D0D"/>
    <w:rsid w:val="00BC10A3"/>
    <w:rsid w:val="00BC7BD7"/>
    <w:rsid w:val="00BE02EB"/>
    <w:rsid w:val="00BE2F24"/>
    <w:rsid w:val="00BE3087"/>
    <w:rsid w:val="00BF7E29"/>
    <w:rsid w:val="00C12731"/>
    <w:rsid w:val="00C17400"/>
    <w:rsid w:val="00C17563"/>
    <w:rsid w:val="00C41550"/>
    <w:rsid w:val="00C4239E"/>
    <w:rsid w:val="00C4395C"/>
    <w:rsid w:val="00C455A6"/>
    <w:rsid w:val="00C47C84"/>
    <w:rsid w:val="00C50B63"/>
    <w:rsid w:val="00C510EA"/>
    <w:rsid w:val="00C518B4"/>
    <w:rsid w:val="00C532FF"/>
    <w:rsid w:val="00C533AE"/>
    <w:rsid w:val="00C54598"/>
    <w:rsid w:val="00C554D7"/>
    <w:rsid w:val="00C7557D"/>
    <w:rsid w:val="00CA4CA3"/>
    <w:rsid w:val="00CA7B87"/>
    <w:rsid w:val="00CA7D00"/>
    <w:rsid w:val="00CB0A40"/>
    <w:rsid w:val="00CB7DC0"/>
    <w:rsid w:val="00CE2D77"/>
    <w:rsid w:val="00D032AF"/>
    <w:rsid w:val="00D0413D"/>
    <w:rsid w:val="00D059B5"/>
    <w:rsid w:val="00D205D8"/>
    <w:rsid w:val="00D25370"/>
    <w:rsid w:val="00D30059"/>
    <w:rsid w:val="00D30A30"/>
    <w:rsid w:val="00D47637"/>
    <w:rsid w:val="00D50DCA"/>
    <w:rsid w:val="00D551E0"/>
    <w:rsid w:val="00D62EB5"/>
    <w:rsid w:val="00D64576"/>
    <w:rsid w:val="00D7023E"/>
    <w:rsid w:val="00D70F73"/>
    <w:rsid w:val="00D75B32"/>
    <w:rsid w:val="00D76159"/>
    <w:rsid w:val="00D85055"/>
    <w:rsid w:val="00D9239A"/>
    <w:rsid w:val="00D930D9"/>
    <w:rsid w:val="00DA3BC2"/>
    <w:rsid w:val="00DA49F1"/>
    <w:rsid w:val="00DA55EB"/>
    <w:rsid w:val="00DA64E0"/>
    <w:rsid w:val="00DA733E"/>
    <w:rsid w:val="00DC1673"/>
    <w:rsid w:val="00DC5F50"/>
    <w:rsid w:val="00DD0A2D"/>
    <w:rsid w:val="00DD3202"/>
    <w:rsid w:val="00DD4397"/>
    <w:rsid w:val="00DD7975"/>
    <w:rsid w:val="00DE5AFE"/>
    <w:rsid w:val="00DE652B"/>
    <w:rsid w:val="00DE72C9"/>
    <w:rsid w:val="00DF0851"/>
    <w:rsid w:val="00DF5503"/>
    <w:rsid w:val="00DF709D"/>
    <w:rsid w:val="00E00485"/>
    <w:rsid w:val="00E02CD7"/>
    <w:rsid w:val="00E04584"/>
    <w:rsid w:val="00E112B5"/>
    <w:rsid w:val="00E14332"/>
    <w:rsid w:val="00E17106"/>
    <w:rsid w:val="00E20229"/>
    <w:rsid w:val="00E266C3"/>
    <w:rsid w:val="00E2672B"/>
    <w:rsid w:val="00E45FA2"/>
    <w:rsid w:val="00E47975"/>
    <w:rsid w:val="00E52321"/>
    <w:rsid w:val="00E547D9"/>
    <w:rsid w:val="00E566FB"/>
    <w:rsid w:val="00E56FC7"/>
    <w:rsid w:val="00E627E8"/>
    <w:rsid w:val="00E63D6F"/>
    <w:rsid w:val="00E7110C"/>
    <w:rsid w:val="00E83AC4"/>
    <w:rsid w:val="00E94076"/>
    <w:rsid w:val="00EA2DEC"/>
    <w:rsid w:val="00EB0257"/>
    <w:rsid w:val="00EC0092"/>
    <w:rsid w:val="00EC0835"/>
    <w:rsid w:val="00ED0AC9"/>
    <w:rsid w:val="00EF101E"/>
    <w:rsid w:val="00EF13A4"/>
    <w:rsid w:val="00EF4834"/>
    <w:rsid w:val="00F024B6"/>
    <w:rsid w:val="00F06360"/>
    <w:rsid w:val="00F06B0E"/>
    <w:rsid w:val="00F132E1"/>
    <w:rsid w:val="00F16FA9"/>
    <w:rsid w:val="00F238B2"/>
    <w:rsid w:val="00F360AD"/>
    <w:rsid w:val="00F375DC"/>
    <w:rsid w:val="00F40413"/>
    <w:rsid w:val="00F45DFE"/>
    <w:rsid w:val="00F4600A"/>
    <w:rsid w:val="00F60217"/>
    <w:rsid w:val="00F61B29"/>
    <w:rsid w:val="00F70E3A"/>
    <w:rsid w:val="00F710A1"/>
    <w:rsid w:val="00F743BD"/>
    <w:rsid w:val="00F769BF"/>
    <w:rsid w:val="00F83F3D"/>
    <w:rsid w:val="00F934DE"/>
    <w:rsid w:val="00F94BCA"/>
    <w:rsid w:val="00FA227C"/>
    <w:rsid w:val="00FA61D3"/>
    <w:rsid w:val="00FB6947"/>
    <w:rsid w:val="00FC1D01"/>
    <w:rsid w:val="00FC47F3"/>
    <w:rsid w:val="00FC49A0"/>
    <w:rsid w:val="00FD3228"/>
    <w:rsid w:val="00FE336E"/>
    <w:rsid w:val="00FF02E9"/>
    <w:rsid w:val="00FF3F22"/>
    <w:rsid w:val="00FF41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B5CFFC"/>
  <w15:chartTrackingRefBased/>
  <w15:docId w15:val="{DC0589EF-3C74-41F8-8FFC-AC3F6062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Body"/>
    <w:link w:val="Heading1Char"/>
    <w:qFormat/>
    <w:rsid w:val="00130E9D"/>
    <w:pPr>
      <w:keepNext/>
      <w:spacing w:line="240" w:lineRule="exact"/>
      <w:jc w:val="center"/>
      <w:outlineLvl w:val="0"/>
    </w:pPr>
    <w:rPr>
      <w:sz w:val="24"/>
    </w:rPr>
  </w:style>
  <w:style w:type="paragraph" w:styleId="Heading2">
    <w:name w:val="heading 2"/>
    <w:basedOn w:val="Normal"/>
    <w:next w:val="Normal"/>
    <w:link w:val="Heading2Char"/>
    <w:uiPriority w:val="9"/>
    <w:semiHidden/>
    <w:unhideWhenUsed/>
    <w:qFormat/>
    <w:rsid w:val="00AA637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092"/>
    <w:pPr>
      <w:tabs>
        <w:tab w:val="center" w:pos="4680"/>
        <w:tab w:val="right" w:pos="9360"/>
      </w:tabs>
    </w:pPr>
    <w:rPr>
      <w:lang w:val="x-none" w:eastAsia="x-none"/>
    </w:rPr>
  </w:style>
  <w:style w:type="character" w:customStyle="1" w:styleId="HeaderChar">
    <w:name w:val="Header Char"/>
    <w:link w:val="Header"/>
    <w:uiPriority w:val="99"/>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rPr>
      <w:lang w:val="x-none" w:eastAsia="x-none"/>
    </w:r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paragraph" w:customStyle="1" w:styleId="SingleSpacing">
    <w:name w:val="Single Spacing"/>
    <w:basedOn w:val="Normal"/>
    <w:rsid w:val="00911688"/>
    <w:pPr>
      <w:spacing w:line="240" w:lineRule="exact"/>
    </w:pPr>
    <w:rPr>
      <w:sz w:val="24"/>
    </w:rPr>
  </w:style>
  <w:style w:type="paragraph" w:styleId="BodyText">
    <w:name w:val="Body Text"/>
    <w:basedOn w:val="Normal"/>
    <w:link w:val="BodyTextChar"/>
    <w:rsid w:val="00C47C84"/>
    <w:pPr>
      <w:spacing w:after="120" w:line="240" w:lineRule="exact"/>
    </w:pPr>
    <w:rPr>
      <w:sz w:val="24"/>
      <w:lang w:val="x-none"/>
    </w:rPr>
  </w:style>
  <w:style w:type="character" w:customStyle="1" w:styleId="BodyTextChar">
    <w:name w:val="Body Text Char"/>
    <w:link w:val="BodyText"/>
    <w:rsid w:val="00C47C84"/>
    <w:rPr>
      <w:rFonts w:ascii="Times New Roman" w:eastAsia="Times New Roman" w:hAnsi="Times New Roman"/>
      <w:sz w:val="24"/>
      <w:lang w:eastAsia="en-US"/>
    </w:rPr>
  </w:style>
  <w:style w:type="paragraph" w:styleId="BalloonText">
    <w:name w:val="Balloon Text"/>
    <w:basedOn w:val="Normal"/>
    <w:link w:val="BalloonTextChar"/>
    <w:uiPriority w:val="99"/>
    <w:semiHidden/>
    <w:unhideWhenUsed/>
    <w:rsid w:val="00996131"/>
    <w:rPr>
      <w:rFonts w:ascii="Tahoma" w:hAnsi="Tahoma"/>
      <w:sz w:val="16"/>
      <w:szCs w:val="16"/>
      <w:lang w:val="x-none" w:eastAsia="x-none"/>
    </w:rPr>
  </w:style>
  <w:style w:type="character" w:customStyle="1" w:styleId="BalloonTextChar">
    <w:name w:val="Balloon Text Char"/>
    <w:link w:val="BalloonText"/>
    <w:uiPriority w:val="99"/>
    <w:semiHidden/>
    <w:rsid w:val="00996131"/>
    <w:rPr>
      <w:rFonts w:ascii="Tahoma" w:eastAsia="Times New Roman" w:hAnsi="Tahoma" w:cs="Tahoma"/>
      <w:sz w:val="16"/>
      <w:szCs w:val="16"/>
    </w:rPr>
  </w:style>
  <w:style w:type="character" w:customStyle="1" w:styleId="Heading1Char">
    <w:name w:val="Heading 1 Char"/>
    <w:link w:val="Heading1"/>
    <w:rsid w:val="00130E9D"/>
    <w:rPr>
      <w:rFonts w:ascii="Times New Roman" w:eastAsia="Times New Roman" w:hAnsi="Times New Roman"/>
      <w:sz w:val="24"/>
    </w:rPr>
  </w:style>
  <w:style w:type="paragraph" w:customStyle="1" w:styleId="Body">
    <w:name w:val="Body"/>
    <w:basedOn w:val="Normal"/>
    <w:rsid w:val="00130E9D"/>
    <w:pPr>
      <w:spacing w:line="480" w:lineRule="exact"/>
    </w:pPr>
    <w:rPr>
      <w:sz w:val="24"/>
    </w:rPr>
  </w:style>
  <w:style w:type="character" w:customStyle="1" w:styleId="Heading2Char">
    <w:name w:val="Heading 2 Char"/>
    <w:link w:val="Heading2"/>
    <w:uiPriority w:val="9"/>
    <w:semiHidden/>
    <w:rsid w:val="00AA637D"/>
    <w:rPr>
      <w:rFonts w:ascii="Cambria" w:eastAsia="Times New Roman" w:hAnsi="Cambria" w:cs="Times New Roman"/>
      <w:b/>
      <w:bCs/>
      <w:i/>
      <w:iCs/>
      <w:sz w:val="28"/>
      <w:szCs w:val="28"/>
    </w:rPr>
  </w:style>
  <w:style w:type="character" w:styleId="CommentReference">
    <w:name w:val="annotation reference"/>
    <w:uiPriority w:val="99"/>
    <w:semiHidden/>
    <w:unhideWhenUsed/>
    <w:rsid w:val="00EF4834"/>
    <w:rPr>
      <w:sz w:val="16"/>
      <w:szCs w:val="16"/>
    </w:rPr>
  </w:style>
  <w:style w:type="paragraph" w:styleId="CommentText">
    <w:name w:val="annotation text"/>
    <w:basedOn w:val="Normal"/>
    <w:link w:val="CommentTextChar"/>
    <w:uiPriority w:val="99"/>
    <w:semiHidden/>
    <w:unhideWhenUsed/>
    <w:rsid w:val="00EF4834"/>
  </w:style>
  <w:style w:type="character" w:customStyle="1" w:styleId="CommentTextChar">
    <w:name w:val="Comment Text Char"/>
    <w:link w:val="CommentText"/>
    <w:uiPriority w:val="99"/>
    <w:semiHidden/>
    <w:rsid w:val="00EF483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F4834"/>
    <w:rPr>
      <w:b/>
      <w:bCs/>
    </w:rPr>
  </w:style>
  <w:style w:type="character" w:customStyle="1" w:styleId="CommentSubjectChar">
    <w:name w:val="Comment Subject Char"/>
    <w:link w:val="CommentSubject"/>
    <w:uiPriority w:val="99"/>
    <w:semiHidden/>
    <w:rsid w:val="00EF4834"/>
    <w:rPr>
      <w:rFonts w:ascii="Times New Roman" w:eastAsia="Times New Roman" w:hAnsi="Times New Roman"/>
      <w:b/>
      <w:bCs/>
      <w:lang w:eastAsia="en-US"/>
    </w:rPr>
  </w:style>
  <w:style w:type="paragraph" w:styleId="Revision">
    <w:name w:val="Revision"/>
    <w:hidden/>
    <w:uiPriority w:val="99"/>
    <w:semiHidden/>
    <w:rsid w:val="00EF4834"/>
    <w:rPr>
      <w:rFonts w:ascii="Times New Roman" w:eastAsia="Times New Roman" w:hAnsi="Times New Roman"/>
    </w:rPr>
  </w:style>
  <w:style w:type="character" w:styleId="PageNumber">
    <w:name w:val="page number"/>
    <w:uiPriority w:val="99"/>
    <w:rsid w:val="00407B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007671">
      <w:bodyDiv w:val="1"/>
      <w:marLeft w:val="0"/>
      <w:marRight w:val="0"/>
      <w:marTop w:val="0"/>
      <w:marBottom w:val="0"/>
      <w:divBdr>
        <w:top w:val="none" w:sz="0" w:space="0" w:color="auto"/>
        <w:left w:val="none" w:sz="0" w:space="0" w:color="auto"/>
        <w:bottom w:val="none" w:sz="0" w:space="0" w:color="auto"/>
        <w:right w:val="none" w:sz="0" w:space="0" w:color="auto"/>
      </w:divBdr>
    </w:div>
    <w:div w:id="119565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845F5-19FB-49BD-B7B3-86EE7755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Sheila</dc:creator>
  <cp:keywords/>
  <cp:lastModifiedBy>Gerlach, Sheila</cp:lastModifiedBy>
  <cp:revision>2</cp:revision>
  <dcterms:created xsi:type="dcterms:W3CDTF">2025-04-16T21:39:00Z</dcterms:created>
  <dcterms:modified xsi:type="dcterms:W3CDTF">2025-04-16T21:39:00Z</dcterms:modified>
</cp:coreProperties>
</file>